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48E" w14:textId="2B4E7296" w:rsidR="007574B9" w:rsidRPr="00DD3B6A"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DD3B6A">
        <w:rPr>
          <w:rFonts w:ascii="Times New Roman" w:hAnsi="Times New Roman"/>
          <w:sz w:val="22"/>
          <w:szCs w:val="22"/>
        </w:rPr>
        <w:t>3GPP TSG-RAN WG4 Meeting #11</w:t>
      </w:r>
      <w:r w:rsidR="007E1073" w:rsidRPr="00DD3B6A">
        <w:rPr>
          <w:rFonts w:ascii="Times New Roman" w:hAnsi="Times New Roman"/>
          <w:sz w:val="22"/>
          <w:szCs w:val="22"/>
        </w:rPr>
        <w:t>8</w:t>
      </w:r>
      <w:r w:rsidRPr="00DD3B6A">
        <w:rPr>
          <w:rFonts w:ascii="Times New Roman" w:hAnsi="Times New Roman"/>
          <w:sz w:val="22"/>
          <w:szCs w:val="22"/>
        </w:rPr>
        <w:tab/>
      </w:r>
      <w:r w:rsidR="009C1E33" w:rsidRPr="00DD3B6A">
        <w:rPr>
          <w:rFonts w:ascii="Times New Roman" w:hAnsi="Times New Roman"/>
          <w:sz w:val="22"/>
          <w:szCs w:val="22"/>
        </w:rPr>
        <w:t>R4-2</w:t>
      </w:r>
      <w:r w:rsidR="007E1073" w:rsidRPr="00DD3B6A">
        <w:rPr>
          <w:rFonts w:ascii="Times New Roman" w:hAnsi="Times New Roman"/>
          <w:sz w:val="22"/>
          <w:szCs w:val="22"/>
        </w:rPr>
        <w:t>6</w:t>
      </w:r>
      <w:r w:rsidR="00DD3B6A" w:rsidRPr="00DD3B6A">
        <w:rPr>
          <w:rFonts w:ascii="Times New Roman" w:hAnsi="Times New Roman"/>
          <w:sz w:val="22"/>
          <w:szCs w:val="22"/>
        </w:rPr>
        <w:t>00950</w:t>
      </w:r>
    </w:p>
    <w:p w14:paraId="5361F46C" w14:textId="44AFF03F" w:rsidR="004318B5" w:rsidRPr="00DD3B6A" w:rsidRDefault="005F5A6F" w:rsidP="004318B5">
      <w:pPr>
        <w:tabs>
          <w:tab w:val="left" w:pos="1985"/>
        </w:tabs>
        <w:spacing w:after="120"/>
        <w:jc w:val="both"/>
        <w:rPr>
          <w:rFonts w:eastAsia="MS Mincho"/>
          <w:b/>
          <w:noProof/>
          <w:sz w:val="22"/>
          <w:szCs w:val="22"/>
        </w:rPr>
      </w:pPr>
      <w:r w:rsidRPr="00DD3B6A">
        <w:rPr>
          <w:rFonts w:eastAsia="MS Mincho"/>
          <w:b/>
          <w:noProof/>
          <w:sz w:val="22"/>
          <w:szCs w:val="22"/>
        </w:rPr>
        <w:t>Gothenburg, Sweden, Feb. 09-13, 2026</w:t>
      </w:r>
    </w:p>
    <w:bookmarkEnd w:id="0"/>
    <w:p w14:paraId="038E9536" w14:textId="50E98F7D" w:rsidR="00712CC1" w:rsidRPr="002B2FD8" w:rsidRDefault="00712CC1" w:rsidP="00712CC1">
      <w:pPr>
        <w:tabs>
          <w:tab w:val="left" w:pos="1985"/>
        </w:tabs>
        <w:spacing w:after="120"/>
        <w:jc w:val="both"/>
        <w:rPr>
          <w:b/>
          <w:sz w:val="20"/>
          <w:szCs w:val="22"/>
        </w:rPr>
      </w:pPr>
      <w:r w:rsidRPr="004F0C9C">
        <w:rPr>
          <w:b/>
          <w:sz w:val="20"/>
          <w:szCs w:val="22"/>
        </w:rPr>
        <w:t>Agenda item:</w:t>
      </w:r>
      <w:bookmarkStart w:id="1" w:name="Source"/>
      <w:bookmarkEnd w:id="1"/>
      <w:r w:rsidRPr="004F0C9C">
        <w:rPr>
          <w:b/>
          <w:sz w:val="20"/>
          <w:szCs w:val="22"/>
        </w:rPr>
        <w:tab/>
      </w:r>
      <w:r w:rsidR="00E3773B" w:rsidRPr="004F0C9C">
        <w:rPr>
          <w:b/>
          <w:sz w:val="20"/>
          <w:szCs w:val="22"/>
        </w:rPr>
        <w:t>8</w:t>
      </w:r>
      <w:r w:rsidR="001515A2" w:rsidRPr="004F0C9C">
        <w:rPr>
          <w:b/>
          <w:sz w:val="20"/>
          <w:szCs w:val="22"/>
        </w:rPr>
        <w:t>.</w:t>
      </w:r>
      <w:r w:rsidR="00334C15" w:rsidRPr="004F0C9C">
        <w:rPr>
          <w:b/>
          <w:sz w:val="20"/>
          <w:szCs w:val="22"/>
        </w:rPr>
        <w:t>6.1</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323E086F"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r w:rsidR="0005657E">
        <w:rPr>
          <w:b/>
          <w:sz w:val="20"/>
          <w:szCs w:val="22"/>
        </w:rPr>
        <w:t xml:space="preserve">Discussion on </w:t>
      </w:r>
      <w:r w:rsidR="00BD4136">
        <w:rPr>
          <w:b/>
          <w:sz w:val="20"/>
          <w:szCs w:val="22"/>
        </w:rPr>
        <w:t xml:space="preserve">6G </w:t>
      </w:r>
      <w:r w:rsidR="00BD4136" w:rsidRPr="00BD4136">
        <w:rPr>
          <w:rFonts w:hint="eastAsia"/>
          <w:b/>
          <w:sz w:val="20"/>
          <w:szCs w:val="22"/>
        </w:rPr>
        <w:t>m</w:t>
      </w:r>
      <w:r w:rsidR="00BD4136">
        <w:rPr>
          <w:b/>
          <w:sz w:val="20"/>
          <w:szCs w:val="22"/>
        </w:rPr>
        <w:t>easurement gap design</w:t>
      </w:r>
      <w:r w:rsidR="005252EC">
        <w:rPr>
          <w:b/>
          <w:sz w:val="20"/>
          <w:szCs w:val="22"/>
        </w:rPr>
        <w:t xml:space="preserve"> </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2" w:name="DocumentFor"/>
      <w:bookmarkEnd w:id="2"/>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4E41A46E" w:rsidR="005B3D3D" w:rsidRDefault="00CD25E7" w:rsidP="00BC76F5">
      <w:pPr>
        <w:spacing w:after="120"/>
        <w:jc w:val="both"/>
        <w:rPr>
          <w:sz w:val="20"/>
          <w:lang w:val="en-GB"/>
        </w:rPr>
      </w:pPr>
      <w:r>
        <w:rPr>
          <w:sz w:val="20"/>
          <w:lang w:val="en-GB"/>
        </w:rPr>
        <w:t>Last two RAN4 meeting</w:t>
      </w:r>
      <w:r w:rsidR="000F6868">
        <w:rPr>
          <w:sz w:val="20"/>
          <w:lang w:val="en-GB"/>
        </w:rPr>
        <w:t>s</w:t>
      </w:r>
      <w:r>
        <w:rPr>
          <w:sz w:val="20"/>
          <w:lang w:val="en-GB"/>
        </w:rPr>
        <w:t xml:space="preserve"> discussed 6G gap and reached </w:t>
      </w:r>
      <w:r w:rsidR="00796C1A">
        <w:rPr>
          <w:sz w:val="20"/>
          <w:lang w:val="en-GB"/>
        </w:rPr>
        <w:t xml:space="preserve">consensus </w:t>
      </w:r>
      <w:r w:rsidR="00770A52">
        <w:rPr>
          <w:sz w:val="20"/>
          <w:lang w:val="en-GB"/>
        </w:rPr>
        <w:t>as shown below</w:t>
      </w:r>
      <w:r w:rsidR="00F7000B">
        <w:rPr>
          <w:sz w:val="20"/>
          <w:lang w:val="en-GB"/>
        </w:rPr>
        <w:t>.</w:t>
      </w:r>
      <w:r w:rsidR="00770A52">
        <w:rPr>
          <w:sz w:val="20"/>
          <w:lang w:val="en-GB"/>
        </w:rPr>
        <w:t xml:space="preserve"> Some sub-topics</w:t>
      </w:r>
      <w:r w:rsidR="00F7000B">
        <w:rPr>
          <w:sz w:val="20"/>
          <w:lang w:val="en-GB"/>
        </w:rPr>
        <w:t xml:space="preserve"> </w:t>
      </w:r>
      <w:r w:rsidR="005750FA">
        <w:rPr>
          <w:sz w:val="20"/>
          <w:lang w:val="en-GB"/>
        </w:rPr>
        <w:t xml:space="preserve">are </w:t>
      </w:r>
      <w:r w:rsidR="00DC3B19">
        <w:rPr>
          <w:sz w:val="20"/>
          <w:lang w:val="en-GB"/>
        </w:rPr>
        <w:t xml:space="preserve">agreed and the details should be further studied. </w:t>
      </w:r>
      <w:r w:rsidR="00F7000B">
        <w:rPr>
          <w:sz w:val="20"/>
          <w:lang w:val="en-GB"/>
        </w:rPr>
        <w:t>With this guidance,</w:t>
      </w:r>
      <w:r w:rsidR="000D4BD6">
        <w:rPr>
          <w:sz w:val="20"/>
          <w:lang w:val="en-GB"/>
        </w:rPr>
        <w:t xml:space="preserve"> t</w:t>
      </w:r>
      <w:r w:rsidR="0019761F">
        <w:rPr>
          <w:sz w:val="20"/>
          <w:lang w:val="en-GB"/>
        </w:rPr>
        <w:t xml:space="preserve">his contribution will provide our </w:t>
      </w:r>
      <w:r w:rsidR="00176C0C">
        <w:rPr>
          <w:sz w:val="20"/>
          <w:lang w:val="en-GB"/>
        </w:rPr>
        <w:t>consideration</w:t>
      </w:r>
      <w:r w:rsidR="007D3832">
        <w:rPr>
          <w:sz w:val="20"/>
          <w:lang w:val="en-GB"/>
        </w:rPr>
        <w:t>s</w:t>
      </w:r>
      <w:r w:rsidR="0019761F">
        <w:rPr>
          <w:sz w:val="20"/>
          <w:lang w:val="en-GB"/>
        </w:rPr>
        <w:t>.</w:t>
      </w:r>
    </w:p>
    <w:tbl>
      <w:tblPr>
        <w:tblStyle w:val="aff"/>
        <w:tblW w:w="0" w:type="auto"/>
        <w:tblLook w:val="04A0" w:firstRow="1" w:lastRow="0" w:firstColumn="1" w:lastColumn="0" w:noHBand="0" w:noVBand="1"/>
      </w:tblPr>
      <w:tblGrid>
        <w:gridCol w:w="9629"/>
      </w:tblGrid>
      <w:tr w:rsidR="005B2C4F" w:rsidRPr="00320FA5" w14:paraId="41FAEF0D" w14:textId="77777777" w:rsidTr="005B2C4F">
        <w:tc>
          <w:tcPr>
            <w:tcW w:w="9629" w:type="dxa"/>
          </w:tcPr>
          <w:p w14:paraId="284AC1C0" w14:textId="3D65EE00" w:rsidR="00320FA5" w:rsidRPr="00320FA5" w:rsidRDefault="00320FA5" w:rsidP="00320FA5">
            <w:pPr>
              <w:spacing w:after="120"/>
              <w:rPr>
                <w:rFonts w:eastAsia="宋体"/>
                <w:bCs/>
                <w:sz w:val="20"/>
                <w:szCs w:val="20"/>
                <w:highlight w:val="green"/>
              </w:rPr>
            </w:pPr>
            <w:r w:rsidRPr="00320FA5">
              <w:rPr>
                <w:rFonts w:eastAsia="宋体"/>
                <w:bCs/>
                <w:sz w:val="20"/>
                <w:szCs w:val="20"/>
                <w:highlight w:val="green"/>
              </w:rPr>
              <w:t>[Agreement]</w:t>
            </w:r>
            <w:r w:rsidR="00EB0F4B">
              <w:rPr>
                <w:rFonts w:eastAsia="宋体"/>
                <w:bCs/>
                <w:sz w:val="20"/>
                <w:szCs w:val="20"/>
                <w:highlight w:val="green"/>
              </w:rPr>
              <w:t xml:space="preserve"> (RAN4 #116bis)</w:t>
            </w:r>
          </w:p>
          <w:p w14:paraId="5514366F" w14:textId="77FC620F" w:rsidR="00320FA5" w:rsidRPr="00320FA5" w:rsidRDefault="00320FA5" w:rsidP="00320FA5">
            <w:pPr>
              <w:spacing w:after="120"/>
              <w:rPr>
                <w:bCs/>
                <w:sz w:val="20"/>
                <w:szCs w:val="20"/>
              </w:rPr>
            </w:pPr>
            <w:r w:rsidRPr="00320FA5">
              <w:rPr>
                <w:bCs/>
                <w:sz w:val="20"/>
                <w:szCs w:val="20"/>
              </w:rPr>
              <w:t xml:space="preserve">Measurement gap, including gap-less measurement, is agreed as part of RAN4 RRM 6G study. The detailed scope will be further decided. </w:t>
            </w:r>
          </w:p>
          <w:p w14:paraId="24B037FF" w14:textId="77777777" w:rsidR="005B2C4F" w:rsidRPr="00320FA5" w:rsidRDefault="00320FA5" w:rsidP="00320FA5">
            <w:pPr>
              <w:pStyle w:val="affd"/>
              <w:widowControl/>
              <w:numPr>
                <w:ilvl w:val="1"/>
                <w:numId w:val="24"/>
              </w:numPr>
              <w:overflowPunct w:val="0"/>
              <w:autoSpaceDE w:val="0"/>
              <w:autoSpaceDN w:val="0"/>
              <w:adjustRightInd w:val="0"/>
              <w:spacing w:line="240" w:lineRule="auto"/>
              <w:ind w:left="993" w:firstLineChars="0"/>
              <w:textAlignment w:val="baseline"/>
              <w:rPr>
                <w:color w:val="000000" w:themeColor="text1"/>
                <w:sz w:val="20"/>
                <w:szCs w:val="20"/>
                <w:lang w:eastAsia="zh-CN"/>
              </w:rPr>
            </w:pPr>
            <w:r w:rsidRPr="00320FA5">
              <w:rPr>
                <w:bCs/>
                <w:sz w:val="20"/>
                <w:szCs w:val="20"/>
              </w:rPr>
              <w:t>Interruption enhancement due to gap-less measurement will be part of the MG discussion.</w:t>
            </w:r>
          </w:p>
          <w:p w14:paraId="4BFED8D5" w14:textId="03060A5D" w:rsidR="00320FA5" w:rsidRPr="00320FA5" w:rsidRDefault="00320FA5" w:rsidP="00320FA5">
            <w:pPr>
              <w:spacing w:after="120"/>
              <w:rPr>
                <w:rFonts w:eastAsia="宋体"/>
                <w:bCs/>
                <w:sz w:val="20"/>
                <w:szCs w:val="20"/>
                <w:highlight w:val="green"/>
              </w:rPr>
            </w:pPr>
            <w:r w:rsidRPr="00320FA5">
              <w:rPr>
                <w:rFonts w:eastAsia="宋体"/>
                <w:bCs/>
                <w:sz w:val="20"/>
                <w:szCs w:val="20"/>
                <w:highlight w:val="green"/>
              </w:rPr>
              <w:t>[Agreement]</w:t>
            </w:r>
            <w:r w:rsidR="00EB0F4B">
              <w:rPr>
                <w:rFonts w:eastAsia="宋体"/>
                <w:bCs/>
                <w:sz w:val="20"/>
                <w:szCs w:val="20"/>
                <w:highlight w:val="green"/>
              </w:rPr>
              <w:t xml:space="preserve"> (RAN4 #117)</w:t>
            </w:r>
          </w:p>
          <w:p w14:paraId="0AD152BA" w14:textId="77777777" w:rsidR="00320FA5" w:rsidRPr="00320FA5" w:rsidRDefault="00320FA5" w:rsidP="00320FA5">
            <w:pPr>
              <w:spacing w:after="120"/>
              <w:rPr>
                <w:rFonts w:eastAsia="宋体"/>
                <w:bCs/>
                <w:sz w:val="20"/>
                <w:szCs w:val="20"/>
              </w:rPr>
            </w:pPr>
            <w:r w:rsidRPr="00320FA5">
              <w:rPr>
                <w:rFonts w:eastAsia="宋体"/>
                <w:bCs/>
                <w:sz w:val="20"/>
                <w:szCs w:val="20"/>
              </w:rPr>
              <w:t>RAN4 RRM to first study the following 6G MG related sub-topics:</w:t>
            </w:r>
          </w:p>
          <w:p w14:paraId="1B5F59E7" w14:textId="77777777" w:rsidR="00320FA5" w:rsidRPr="00320FA5" w:rsidRDefault="00320FA5" w:rsidP="00320FA5">
            <w:pPr>
              <w:numPr>
                <w:ilvl w:val="0"/>
                <w:numId w:val="26"/>
              </w:numPr>
              <w:spacing w:after="120"/>
              <w:rPr>
                <w:rFonts w:eastAsia="宋体"/>
                <w:bCs/>
                <w:sz w:val="20"/>
                <w:szCs w:val="20"/>
              </w:rPr>
            </w:pPr>
            <w:r w:rsidRPr="00320FA5">
              <w:rPr>
                <w:rFonts w:eastAsia="宋体"/>
                <w:bCs/>
                <w:sz w:val="20"/>
                <w:szCs w:val="20"/>
              </w:rPr>
              <w:t>Sub-topic 1: Gap-less measurement and its side conditions</w:t>
            </w:r>
          </w:p>
          <w:p w14:paraId="3408AC77" w14:textId="77777777" w:rsidR="00320FA5" w:rsidRPr="00320FA5" w:rsidRDefault="00320FA5" w:rsidP="00320FA5">
            <w:pPr>
              <w:pStyle w:val="affd"/>
              <w:widowControl/>
              <w:numPr>
                <w:ilvl w:val="0"/>
                <w:numId w:val="26"/>
              </w:numPr>
              <w:overflowPunct w:val="0"/>
              <w:autoSpaceDE w:val="0"/>
              <w:autoSpaceDN w:val="0"/>
              <w:adjustRightInd w:val="0"/>
              <w:spacing w:after="120" w:line="240" w:lineRule="auto"/>
              <w:ind w:firstLineChars="0"/>
              <w:textAlignment w:val="baseline"/>
              <w:rPr>
                <w:bCs/>
                <w:sz w:val="20"/>
                <w:szCs w:val="20"/>
              </w:rPr>
            </w:pPr>
            <w:r w:rsidRPr="00320FA5">
              <w:rPr>
                <w:bCs/>
                <w:sz w:val="20"/>
                <w:szCs w:val="20"/>
              </w:rPr>
              <w:t xml:space="preserve">Sub-topic 3: Adaptive MG operation and UE assisted MG configuration </w:t>
            </w:r>
          </w:p>
          <w:p w14:paraId="4BCD17E3" w14:textId="77777777" w:rsidR="00320FA5" w:rsidRPr="00320FA5" w:rsidRDefault="00320FA5" w:rsidP="00320FA5">
            <w:pPr>
              <w:pStyle w:val="affd"/>
              <w:widowControl/>
              <w:numPr>
                <w:ilvl w:val="0"/>
                <w:numId w:val="26"/>
              </w:numPr>
              <w:overflowPunct w:val="0"/>
              <w:autoSpaceDE w:val="0"/>
              <w:autoSpaceDN w:val="0"/>
              <w:adjustRightInd w:val="0"/>
              <w:spacing w:after="120" w:line="240" w:lineRule="auto"/>
              <w:ind w:firstLineChars="0"/>
              <w:textAlignment w:val="baseline"/>
              <w:rPr>
                <w:bCs/>
                <w:sz w:val="20"/>
                <w:szCs w:val="20"/>
              </w:rPr>
            </w:pPr>
            <w:r w:rsidRPr="00320FA5">
              <w:rPr>
                <w:bCs/>
                <w:sz w:val="20"/>
                <w:szCs w:val="20"/>
              </w:rPr>
              <w:t>Sub-topic x: MG pattern/configuration design in 6G (FFS if considering the scopes from subtopic 2 and 4 in FL summary, and details can be decided in next meeting)</w:t>
            </w:r>
          </w:p>
          <w:p w14:paraId="161A4452" w14:textId="77777777" w:rsidR="00320FA5" w:rsidRPr="00320FA5" w:rsidRDefault="00320FA5" w:rsidP="00320FA5">
            <w:pPr>
              <w:pStyle w:val="affd"/>
              <w:widowControl/>
              <w:numPr>
                <w:ilvl w:val="0"/>
                <w:numId w:val="26"/>
              </w:numPr>
              <w:overflowPunct w:val="0"/>
              <w:autoSpaceDE w:val="0"/>
              <w:autoSpaceDN w:val="0"/>
              <w:adjustRightInd w:val="0"/>
              <w:spacing w:after="120" w:line="240" w:lineRule="auto"/>
              <w:ind w:firstLineChars="0"/>
              <w:textAlignment w:val="baseline"/>
              <w:rPr>
                <w:bCs/>
                <w:sz w:val="20"/>
                <w:szCs w:val="20"/>
              </w:rPr>
            </w:pPr>
            <w:r w:rsidRPr="00320FA5">
              <w:rPr>
                <w:bCs/>
                <w:sz w:val="20"/>
                <w:szCs w:val="20"/>
              </w:rPr>
              <w:t>Sub-topic y: Granularity of MG applicability, e.g., per-UE, per-FR, per-CC, per-CC group, or per-band group</w:t>
            </w:r>
          </w:p>
          <w:p w14:paraId="08BBC400" w14:textId="77777777" w:rsidR="00320FA5" w:rsidRPr="00320FA5" w:rsidRDefault="00320FA5" w:rsidP="00320FA5">
            <w:pPr>
              <w:pStyle w:val="affd"/>
              <w:widowControl/>
              <w:numPr>
                <w:ilvl w:val="0"/>
                <w:numId w:val="26"/>
              </w:numPr>
              <w:overflowPunct w:val="0"/>
              <w:autoSpaceDE w:val="0"/>
              <w:autoSpaceDN w:val="0"/>
              <w:adjustRightInd w:val="0"/>
              <w:spacing w:after="120" w:line="240" w:lineRule="auto"/>
              <w:ind w:firstLineChars="0"/>
              <w:textAlignment w:val="baseline"/>
              <w:rPr>
                <w:bCs/>
                <w:sz w:val="20"/>
                <w:szCs w:val="20"/>
              </w:rPr>
            </w:pPr>
            <w:r w:rsidRPr="00320FA5">
              <w:rPr>
                <w:bCs/>
                <w:sz w:val="20"/>
                <w:szCs w:val="20"/>
              </w:rPr>
              <w:t>FFS in next meeting: Sub-topic 5: Multi-carrier measurements in MG (to decide where to place this topic in next meeting, e.g., in MG or in RRM framework)</w:t>
            </w:r>
          </w:p>
          <w:p w14:paraId="7651FA44" w14:textId="00C63E81" w:rsidR="00320FA5" w:rsidRPr="00320FA5" w:rsidRDefault="00320FA5" w:rsidP="00320FA5">
            <w:pPr>
              <w:spacing w:after="120"/>
              <w:rPr>
                <w:rFonts w:eastAsia="宋体"/>
                <w:bCs/>
                <w:sz w:val="20"/>
                <w:szCs w:val="20"/>
              </w:rPr>
            </w:pPr>
            <w:r w:rsidRPr="00320FA5">
              <w:rPr>
                <w:rFonts w:eastAsia="宋体"/>
                <w:bCs/>
                <w:sz w:val="20"/>
                <w:szCs w:val="20"/>
              </w:rPr>
              <w:t>Detailed scope for above sub-topics can be decided in Feb meeting, and other MG related sub-topics are open for discussion in a contribution-driven way from Q3 2026.</w:t>
            </w:r>
          </w:p>
        </w:tc>
      </w:tr>
    </w:tbl>
    <w:p w14:paraId="002849CB" w14:textId="7C8F31DD" w:rsidR="00C53BA8" w:rsidRDefault="004B44C4" w:rsidP="006879C9">
      <w:pPr>
        <w:pStyle w:val="10"/>
        <w:numPr>
          <w:ilvl w:val="0"/>
          <w:numId w:val="10"/>
        </w:numPr>
        <w:pBdr>
          <w:top w:val="single" w:sz="12" w:space="2" w:color="auto"/>
        </w:pBdr>
        <w:jc w:val="both"/>
        <w:rPr>
          <w:sz w:val="32"/>
        </w:rPr>
      </w:pPr>
      <w:r w:rsidRPr="002B2FD8">
        <w:rPr>
          <w:sz w:val="32"/>
        </w:rPr>
        <w:t>Discussion</w:t>
      </w:r>
    </w:p>
    <w:p w14:paraId="4F7951B0" w14:textId="59DA3FC1" w:rsidR="00890B41" w:rsidRPr="001D3B47" w:rsidRDefault="00890B41" w:rsidP="00890B41">
      <w:pPr>
        <w:pStyle w:val="2b"/>
      </w:pPr>
      <w:r>
        <w:t>2.1 Gap-less measurement</w:t>
      </w:r>
    </w:p>
    <w:p w14:paraId="7C3FB9A8" w14:textId="77777777" w:rsidR="00890B41" w:rsidRDefault="00890B41" w:rsidP="00890B41">
      <w:pPr>
        <w:spacing w:line="276" w:lineRule="auto"/>
        <w:jc w:val="both"/>
        <w:rPr>
          <w:sz w:val="20"/>
          <w:szCs w:val="20"/>
        </w:rPr>
      </w:pPr>
      <w:r w:rsidRPr="008F16D6">
        <w:rPr>
          <w:sz w:val="20"/>
          <w:szCs w:val="20"/>
        </w:rPr>
        <w:t>As mentioned before, gap-less measurement is agreed as a part for 6G RRM study.</w:t>
      </w:r>
      <w:r>
        <w:rPr>
          <w:rFonts w:ascii="宋体" w:eastAsia="宋体" w:hAnsi="宋体" w:cs="宋体"/>
          <w:sz w:val="20"/>
          <w:szCs w:val="20"/>
          <w:lang w:val="en-GB"/>
        </w:rPr>
        <w:t xml:space="preserve"> </w:t>
      </w:r>
      <w:r>
        <w:rPr>
          <w:sz w:val="20"/>
          <w:szCs w:val="20"/>
        </w:rPr>
        <w:t>First issue we would like to discuss is the side conditions for gap-less measurement. Reviewing gap-less measurement defined in NR from Rel-15 to Rel-18, several different side conditions are defined. For example, the side conditions for intra-frequency SSB-based measurement are shown below:</w:t>
      </w:r>
    </w:p>
    <w:p w14:paraId="33C25160" w14:textId="75CC7E52" w:rsidR="00890B41" w:rsidRDefault="00890B41" w:rsidP="00890B41">
      <w:pPr>
        <w:pStyle w:val="affd"/>
        <w:numPr>
          <w:ilvl w:val="0"/>
          <w:numId w:val="33"/>
        </w:numPr>
        <w:spacing w:line="276" w:lineRule="auto"/>
        <w:ind w:firstLineChars="0"/>
        <w:jc w:val="both"/>
        <w:rPr>
          <w:sz w:val="20"/>
          <w:szCs w:val="20"/>
        </w:rPr>
      </w:pPr>
      <w:r>
        <w:rPr>
          <w:sz w:val="20"/>
          <w:szCs w:val="20"/>
        </w:rPr>
        <w:t>In Rel-15, intra-frequency SSB can be measured without gap if the SSB is completely contained in the active BWP or if the active downlink BWP is initial BWP. With this condition,</w:t>
      </w:r>
      <w:r>
        <w:rPr>
          <w:sz w:val="20"/>
          <w:szCs w:val="20"/>
          <w:lang w:eastAsia="zh-CN"/>
        </w:rPr>
        <w:t xml:space="preserve"> UE could simultaneously receive data and target SSB without any RF adjustment.</w:t>
      </w:r>
      <w:r w:rsidR="00933238">
        <w:rPr>
          <w:sz w:val="20"/>
          <w:szCs w:val="20"/>
          <w:lang w:eastAsia="zh-CN"/>
        </w:rPr>
        <w:t xml:space="preserve"> </w:t>
      </w:r>
      <w:r w:rsidR="00320190">
        <w:rPr>
          <w:sz w:val="20"/>
          <w:szCs w:val="20"/>
          <w:lang w:eastAsia="zh-CN"/>
        </w:rPr>
        <w:t xml:space="preserve">Thus, no interruption is needed. </w:t>
      </w:r>
    </w:p>
    <w:p w14:paraId="40B8A6B8" w14:textId="0A66DF87" w:rsidR="00890B41" w:rsidRDefault="00890B41" w:rsidP="00890B41">
      <w:pPr>
        <w:pStyle w:val="affd"/>
        <w:numPr>
          <w:ilvl w:val="0"/>
          <w:numId w:val="33"/>
        </w:numPr>
        <w:spacing w:line="276" w:lineRule="auto"/>
        <w:ind w:firstLineChars="0"/>
        <w:jc w:val="both"/>
        <w:rPr>
          <w:sz w:val="20"/>
          <w:szCs w:val="20"/>
        </w:rPr>
      </w:pPr>
      <w:r>
        <w:rPr>
          <w:sz w:val="20"/>
          <w:szCs w:val="20"/>
        </w:rPr>
        <w:t>Rel-16 additional considers one more condition when the UE indicates ‘</w:t>
      </w:r>
      <w:r w:rsidRPr="00AD1CDB">
        <w:rPr>
          <w:i/>
          <w:sz w:val="20"/>
          <w:szCs w:val="20"/>
        </w:rPr>
        <w:t>no-gap’</w:t>
      </w:r>
      <w:r>
        <w:rPr>
          <w:sz w:val="20"/>
          <w:szCs w:val="20"/>
        </w:rPr>
        <w:t xml:space="preserve"> via </w:t>
      </w:r>
      <w:r>
        <w:rPr>
          <w:i/>
        </w:rPr>
        <w:t>intraFreq-needForGap</w:t>
      </w:r>
      <w:r>
        <w:rPr>
          <w:sz w:val="20"/>
          <w:szCs w:val="20"/>
        </w:rPr>
        <w:t xml:space="preserve">. </w:t>
      </w:r>
      <w:r>
        <w:rPr>
          <w:sz w:val="20"/>
          <w:szCs w:val="20"/>
          <w:lang w:eastAsia="zh-CN"/>
        </w:rPr>
        <w:t xml:space="preserve">However, it is unclear whether interruption is required and what kind of UE RF architecture is </w:t>
      </w:r>
      <w:r w:rsidR="00112782">
        <w:rPr>
          <w:sz w:val="20"/>
          <w:szCs w:val="20"/>
          <w:lang w:eastAsia="zh-CN"/>
        </w:rPr>
        <w:t>assumed</w:t>
      </w:r>
      <w:r>
        <w:rPr>
          <w:sz w:val="20"/>
          <w:szCs w:val="20"/>
          <w:lang w:eastAsia="zh-CN"/>
        </w:rPr>
        <w:t>.</w:t>
      </w:r>
    </w:p>
    <w:p w14:paraId="06E0A854" w14:textId="7935C5E3" w:rsidR="00890B41" w:rsidRDefault="00890B41" w:rsidP="00890B41">
      <w:pPr>
        <w:pStyle w:val="affd"/>
        <w:numPr>
          <w:ilvl w:val="0"/>
          <w:numId w:val="33"/>
        </w:numPr>
        <w:spacing w:line="276" w:lineRule="auto"/>
        <w:ind w:firstLineChars="0"/>
        <w:jc w:val="both"/>
        <w:rPr>
          <w:sz w:val="20"/>
          <w:szCs w:val="20"/>
        </w:rPr>
      </w:pPr>
      <w:r>
        <w:rPr>
          <w:sz w:val="20"/>
          <w:szCs w:val="20"/>
        </w:rPr>
        <w:t xml:space="preserve">Rel-17 supports NCSG and the related capability, which </w:t>
      </w:r>
      <w:r>
        <w:rPr>
          <w:sz w:val="20"/>
          <w:szCs w:val="20"/>
          <w:lang w:eastAsia="zh-CN"/>
        </w:rPr>
        <w:t>means that the UE has a spare RF chain in our understanding</w:t>
      </w:r>
      <w:r>
        <w:rPr>
          <w:sz w:val="20"/>
          <w:szCs w:val="20"/>
        </w:rPr>
        <w:t>. When the UE indicates ‘</w:t>
      </w:r>
      <w:r w:rsidRPr="00AD1CDB">
        <w:rPr>
          <w:i/>
          <w:sz w:val="20"/>
          <w:szCs w:val="20"/>
        </w:rPr>
        <w:t>nogap</w:t>
      </w:r>
      <w:r>
        <w:rPr>
          <w:i/>
          <w:sz w:val="20"/>
          <w:szCs w:val="20"/>
        </w:rPr>
        <w:t>-noncsg</w:t>
      </w:r>
      <w:r w:rsidRPr="00AD1CDB">
        <w:rPr>
          <w:i/>
          <w:sz w:val="20"/>
          <w:szCs w:val="20"/>
        </w:rPr>
        <w:t>’</w:t>
      </w:r>
      <w:r>
        <w:rPr>
          <w:sz w:val="20"/>
          <w:szCs w:val="20"/>
        </w:rPr>
        <w:t xml:space="preserve"> via </w:t>
      </w:r>
      <w:r>
        <w:rPr>
          <w:i/>
        </w:rPr>
        <w:t>NeedForGapNCSG-InfoNR</w:t>
      </w:r>
      <w:r>
        <w:rPr>
          <w:sz w:val="20"/>
          <w:szCs w:val="20"/>
        </w:rPr>
        <w:t>, the intra-frequency SSB can be measured without MG, NCSG or any interruption. When the UE indicates ‘</w:t>
      </w:r>
      <w:r>
        <w:rPr>
          <w:i/>
          <w:sz w:val="20"/>
          <w:szCs w:val="20"/>
        </w:rPr>
        <w:t>ncsg</w:t>
      </w:r>
      <w:r w:rsidRPr="00AD1CDB">
        <w:rPr>
          <w:i/>
          <w:sz w:val="20"/>
          <w:szCs w:val="20"/>
        </w:rPr>
        <w:t>’</w:t>
      </w:r>
      <w:r>
        <w:rPr>
          <w:sz w:val="20"/>
          <w:szCs w:val="20"/>
        </w:rPr>
        <w:t xml:space="preserve"> via </w:t>
      </w:r>
      <w:r>
        <w:rPr>
          <w:i/>
        </w:rPr>
        <w:t>NeedForGapNCSG-InfoNR</w:t>
      </w:r>
      <w:r>
        <w:rPr>
          <w:sz w:val="20"/>
          <w:szCs w:val="20"/>
        </w:rPr>
        <w:t xml:space="preserve">, the intra-frequency SSB can be measured within NCSG, requiring two small visible interruptions, i.e. VIL. Since </w:t>
      </w:r>
      <w:r w:rsidR="004C646F">
        <w:rPr>
          <w:sz w:val="20"/>
          <w:szCs w:val="20"/>
        </w:rPr>
        <w:t xml:space="preserve">such </w:t>
      </w:r>
      <w:r>
        <w:rPr>
          <w:sz w:val="20"/>
          <w:szCs w:val="20"/>
        </w:rPr>
        <w:t xml:space="preserve">the interruption location are known, NW </w:t>
      </w:r>
      <w:r w:rsidR="004C646F">
        <w:rPr>
          <w:sz w:val="20"/>
          <w:szCs w:val="20"/>
        </w:rPr>
        <w:t>could</w:t>
      </w:r>
      <w:r>
        <w:rPr>
          <w:sz w:val="20"/>
          <w:szCs w:val="20"/>
        </w:rPr>
        <w:t xml:space="preserve"> avoid scheduling data in the interrupted slots.  </w:t>
      </w:r>
    </w:p>
    <w:p w14:paraId="73A65CEE" w14:textId="364674CD" w:rsidR="00890B41" w:rsidRPr="000D60E8" w:rsidRDefault="00890B41" w:rsidP="00890B41">
      <w:pPr>
        <w:pStyle w:val="affd"/>
        <w:numPr>
          <w:ilvl w:val="0"/>
          <w:numId w:val="33"/>
        </w:numPr>
        <w:spacing w:line="276" w:lineRule="auto"/>
        <w:ind w:firstLineChars="0"/>
        <w:jc w:val="both"/>
        <w:rPr>
          <w:sz w:val="20"/>
          <w:szCs w:val="20"/>
        </w:rPr>
      </w:pPr>
      <w:r>
        <w:rPr>
          <w:sz w:val="20"/>
          <w:szCs w:val="20"/>
        </w:rPr>
        <w:t xml:space="preserve">To resolve the ambiguous in Rel-16, Rel-18 further introduces </w:t>
      </w:r>
      <w:r>
        <w:rPr>
          <w:rFonts w:eastAsia="MS Mincho"/>
          <w:i/>
          <w:iCs/>
          <w:sz w:val="20"/>
          <w:szCs w:val="20"/>
        </w:rPr>
        <w:t xml:space="preserve">NeedForInterruptionInfoNR-r18 </w:t>
      </w:r>
      <w:r>
        <w:rPr>
          <w:sz w:val="20"/>
          <w:szCs w:val="20"/>
        </w:rPr>
        <w:t xml:space="preserve">to indicate </w:t>
      </w:r>
      <w:r>
        <w:rPr>
          <w:sz w:val="20"/>
          <w:szCs w:val="20"/>
        </w:rPr>
        <w:lastRenderedPageBreak/>
        <w:t xml:space="preserve">whether interruption is needed. </w:t>
      </w:r>
      <w:r w:rsidRPr="000D60E8">
        <w:rPr>
          <w:sz w:val="20"/>
          <w:szCs w:val="20"/>
        </w:rPr>
        <w:t xml:space="preserve">If </w:t>
      </w:r>
      <w:r w:rsidRPr="000D60E8">
        <w:rPr>
          <w:rFonts w:hint="eastAsia"/>
          <w:sz w:val="20"/>
          <w:szCs w:val="20"/>
          <w:lang w:eastAsia="zh-CN"/>
        </w:rPr>
        <w:t>nee</w:t>
      </w:r>
      <w:r w:rsidRPr="000D60E8">
        <w:rPr>
          <w:sz w:val="20"/>
          <w:szCs w:val="20"/>
        </w:rPr>
        <w:t xml:space="preserve">ded, UE has flexibility to adjust the interruption location as long as satisfying the interruption length and ratio </w:t>
      </w:r>
      <w:r w:rsidR="00CA2C24" w:rsidRPr="000D60E8">
        <w:rPr>
          <w:sz w:val="20"/>
          <w:szCs w:val="20"/>
        </w:rPr>
        <w:t xml:space="preserve">requirements </w:t>
      </w:r>
      <w:r w:rsidRPr="000D60E8">
        <w:rPr>
          <w:sz w:val="20"/>
          <w:szCs w:val="20"/>
        </w:rPr>
        <w:t>specified in TS 38.133. In this way, UE implementation complexity can be reduced. However, NW is not aware of the interruption location and may observe unexpectable data loss.</w:t>
      </w:r>
    </w:p>
    <w:p w14:paraId="5047FC10" w14:textId="271E5BD6" w:rsidR="00890B41" w:rsidRDefault="005577E2" w:rsidP="00890B41">
      <w:pPr>
        <w:spacing w:line="276" w:lineRule="auto"/>
        <w:jc w:val="both"/>
        <w:rPr>
          <w:sz w:val="20"/>
          <w:szCs w:val="20"/>
        </w:rPr>
      </w:pPr>
      <w:r>
        <w:rPr>
          <w:sz w:val="20"/>
          <w:szCs w:val="20"/>
        </w:rPr>
        <w:t xml:space="preserve">For 6G, no </w:t>
      </w:r>
      <w:r w:rsidR="00605B0E">
        <w:rPr>
          <w:sz w:val="20"/>
          <w:szCs w:val="20"/>
        </w:rPr>
        <w:t>brand-new</w:t>
      </w:r>
      <w:r>
        <w:rPr>
          <w:sz w:val="20"/>
          <w:szCs w:val="20"/>
        </w:rPr>
        <w:t xml:space="preserve"> side condition for gap-less measurement is identified from our side, and </w:t>
      </w:r>
      <w:r w:rsidR="00890B41">
        <w:rPr>
          <w:sz w:val="20"/>
          <w:szCs w:val="20"/>
        </w:rPr>
        <w:t xml:space="preserve">the </w:t>
      </w:r>
      <w:r>
        <w:rPr>
          <w:sz w:val="20"/>
          <w:szCs w:val="20"/>
        </w:rPr>
        <w:t>similar</w:t>
      </w:r>
      <w:r w:rsidR="00890B41">
        <w:rPr>
          <w:sz w:val="20"/>
          <w:szCs w:val="20"/>
        </w:rPr>
        <w:t xml:space="preserve"> two types of side conditions </w:t>
      </w:r>
      <w:r>
        <w:rPr>
          <w:sz w:val="20"/>
          <w:szCs w:val="20"/>
        </w:rPr>
        <w:t xml:space="preserve">in NR </w:t>
      </w:r>
      <w:r w:rsidR="00890B41">
        <w:rPr>
          <w:sz w:val="20"/>
          <w:szCs w:val="20"/>
        </w:rPr>
        <w:t>can be considered</w:t>
      </w:r>
      <w:r>
        <w:rPr>
          <w:sz w:val="20"/>
          <w:szCs w:val="20"/>
        </w:rPr>
        <w:t>.</w:t>
      </w:r>
      <w:r w:rsidR="00890B41">
        <w:rPr>
          <w:sz w:val="20"/>
          <w:szCs w:val="20"/>
        </w:rPr>
        <w:t xml:space="preserve"> One is that the target RS is completely contained with the current Rx bandwidth of the UE, which could be </w:t>
      </w:r>
      <w:r w:rsidR="00605B0E">
        <w:rPr>
          <w:sz w:val="20"/>
          <w:szCs w:val="20"/>
        </w:rPr>
        <w:t xml:space="preserve">Rx </w:t>
      </w:r>
      <w:r w:rsidR="00890B41">
        <w:rPr>
          <w:sz w:val="20"/>
          <w:szCs w:val="20"/>
        </w:rPr>
        <w:t xml:space="preserve">channel bandwidth or BWP. The other is that the UE has a spare RF chain to measure the target RS. This further depends on UE capability (e.g. how many RF chains are equipped in the UE), the working state (which RF chain is spare) and UE implementation (whether the spare RF chain can be used to measure the target RS). It is better to introduce a </w:t>
      </w:r>
      <w:r w:rsidR="007D1DDB">
        <w:rPr>
          <w:sz w:val="20"/>
          <w:szCs w:val="20"/>
        </w:rPr>
        <w:t xml:space="preserve">UE </w:t>
      </w:r>
      <w:r w:rsidR="00890B41">
        <w:rPr>
          <w:sz w:val="20"/>
          <w:szCs w:val="20"/>
        </w:rPr>
        <w:t xml:space="preserve">reporting procedure like </w:t>
      </w:r>
      <w:r w:rsidR="00890B41" w:rsidRPr="00A73B4C">
        <w:rPr>
          <w:i/>
          <w:sz w:val="20"/>
          <w:szCs w:val="20"/>
        </w:rPr>
        <w:t>NeedForGap</w:t>
      </w:r>
      <w:r w:rsidR="00890B41">
        <w:rPr>
          <w:sz w:val="20"/>
          <w:szCs w:val="20"/>
        </w:rPr>
        <w:t>.</w:t>
      </w:r>
    </w:p>
    <w:p w14:paraId="749DD756" w14:textId="46CDE523" w:rsidR="00890B41" w:rsidRDefault="00890B41" w:rsidP="00890B41">
      <w:pPr>
        <w:spacing w:line="276" w:lineRule="auto"/>
        <w:jc w:val="both"/>
        <w:rPr>
          <w:b/>
          <w:sz w:val="20"/>
          <w:szCs w:val="20"/>
          <w:lang w:val="en-GB"/>
        </w:rPr>
      </w:pPr>
      <w:r>
        <w:rPr>
          <w:b/>
          <w:sz w:val="20"/>
          <w:szCs w:val="20"/>
          <w:lang w:val="en-GB"/>
        </w:rPr>
        <w:t xml:space="preserve">Proposal </w:t>
      </w:r>
      <w:r w:rsidR="00C55BCC">
        <w:rPr>
          <w:b/>
          <w:sz w:val="20"/>
          <w:szCs w:val="20"/>
          <w:lang w:val="en-GB"/>
        </w:rPr>
        <w:t>1</w:t>
      </w:r>
      <w:r>
        <w:rPr>
          <w:b/>
          <w:sz w:val="20"/>
          <w:szCs w:val="20"/>
          <w:lang w:val="en-GB"/>
        </w:rPr>
        <w:t>: The following two side conditions can be considered for gap-less measurement:</w:t>
      </w:r>
    </w:p>
    <w:p w14:paraId="665B032A" w14:textId="77777777" w:rsidR="00890B41" w:rsidRDefault="00890B41" w:rsidP="00890B41">
      <w:pPr>
        <w:pStyle w:val="affd"/>
        <w:numPr>
          <w:ilvl w:val="0"/>
          <w:numId w:val="29"/>
        </w:numPr>
        <w:spacing w:line="276" w:lineRule="auto"/>
        <w:ind w:firstLineChars="0"/>
        <w:jc w:val="both"/>
        <w:rPr>
          <w:b/>
          <w:sz w:val="20"/>
          <w:szCs w:val="20"/>
        </w:rPr>
      </w:pPr>
      <w:r>
        <w:rPr>
          <w:b/>
          <w:sz w:val="20"/>
          <w:szCs w:val="20"/>
        </w:rPr>
        <w:t>Side condition 1: the target RS is completely contained with the current Rx bandwidth of the UE</w:t>
      </w:r>
    </w:p>
    <w:p w14:paraId="4C954516" w14:textId="342B04DE" w:rsidR="00890B41" w:rsidRPr="00F30221" w:rsidRDefault="00890B41" w:rsidP="00890B41">
      <w:pPr>
        <w:pStyle w:val="affd"/>
        <w:numPr>
          <w:ilvl w:val="0"/>
          <w:numId w:val="29"/>
        </w:numPr>
        <w:spacing w:line="276" w:lineRule="auto"/>
        <w:ind w:firstLineChars="0"/>
        <w:jc w:val="both"/>
        <w:rPr>
          <w:sz w:val="20"/>
          <w:szCs w:val="20"/>
        </w:rPr>
      </w:pPr>
      <w:r w:rsidRPr="00F30221">
        <w:rPr>
          <w:b/>
          <w:sz w:val="20"/>
          <w:szCs w:val="20"/>
        </w:rPr>
        <w:t xml:space="preserve">Side condition 2: the UE has a </w:t>
      </w:r>
      <w:r w:rsidR="005375DF">
        <w:rPr>
          <w:b/>
          <w:sz w:val="20"/>
          <w:szCs w:val="20"/>
        </w:rPr>
        <w:t>spare</w:t>
      </w:r>
      <w:r w:rsidRPr="00F30221">
        <w:rPr>
          <w:b/>
          <w:sz w:val="20"/>
          <w:szCs w:val="20"/>
        </w:rPr>
        <w:t xml:space="preserve"> RF chain to measure the target</w:t>
      </w:r>
      <w:r w:rsidR="00CB6B91">
        <w:rPr>
          <w:b/>
          <w:sz w:val="20"/>
          <w:szCs w:val="20"/>
        </w:rPr>
        <w:t xml:space="preserve"> RS</w:t>
      </w:r>
    </w:p>
    <w:p w14:paraId="15884D3D" w14:textId="45244627" w:rsidR="00890B41" w:rsidRDefault="00890B41" w:rsidP="00890B41">
      <w:pPr>
        <w:spacing w:line="276" w:lineRule="auto"/>
        <w:jc w:val="both"/>
        <w:rPr>
          <w:sz w:val="20"/>
          <w:szCs w:val="20"/>
        </w:rPr>
      </w:pPr>
      <w:r>
        <w:rPr>
          <w:sz w:val="20"/>
          <w:szCs w:val="20"/>
        </w:rPr>
        <w:t>Next issue is whether interruption is needed. We think no interruption is needed for side condition 1. And for side condition 2, interruption may be needed depending on RF isolation between data channel and target RS channel. If the frequency interval between data and target RS is far enough, measurement will not cause any impact on the data. In this case, a predefined rule can be used to determine whether interruption is needed. However, in other case, whether interruption is needed for gap-less measurement is highly related with UE implementation and may not be disclosed</w:t>
      </w:r>
      <w:r w:rsidR="00F27826">
        <w:rPr>
          <w:sz w:val="20"/>
          <w:szCs w:val="20"/>
        </w:rPr>
        <w:t xml:space="preserve"> directly</w:t>
      </w:r>
      <w:r>
        <w:rPr>
          <w:sz w:val="20"/>
          <w:szCs w:val="20"/>
        </w:rPr>
        <w:t xml:space="preserve">. One compromised solution is to allow UE indicate whether interruption is needed, e.g. by reusing </w:t>
      </w:r>
      <w:r>
        <w:rPr>
          <w:rFonts w:eastAsia="MS Mincho"/>
          <w:i/>
          <w:iCs/>
          <w:sz w:val="20"/>
          <w:szCs w:val="20"/>
        </w:rPr>
        <w:t xml:space="preserve">NeedForInterruptionInfoNR-r18 </w:t>
      </w:r>
      <w:r>
        <w:rPr>
          <w:sz w:val="20"/>
          <w:szCs w:val="20"/>
        </w:rPr>
        <w:t xml:space="preserve">signaling. We are also open to other solutions to </w:t>
      </w:r>
      <w:r w:rsidR="00162DD3">
        <w:rPr>
          <w:sz w:val="20"/>
          <w:szCs w:val="20"/>
        </w:rPr>
        <w:t>determine</w:t>
      </w:r>
      <w:r>
        <w:rPr>
          <w:sz w:val="20"/>
          <w:szCs w:val="20"/>
        </w:rPr>
        <w:t xml:space="preserve"> whether interruption is needed</w:t>
      </w:r>
      <w:r w:rsidR="00384285">
        <w:rPr>
          <w:sz w:val="20"/>
          <w:szCs w:val="20"/>
        </w:rPr>
        <w:t xml:space="preserve"> or not</w:t>
      </w:r>
      <w:r>
        <w:rPr>
          <w:sz w:val="20"/>
          <w:szCs w:val="20"/>
        </w:rPr>
        <w:t>.</w:t>
      </w:r>
    </w:p>
    <w:p w14:paraId="1BA41226" w14:textId="1CEC0DBD" w:rsidR="009922B7" w:rsidRDefault="009922B7" w:rsidP="00890B41">
      <w:pPr>
        <w:spacing w:line="276" w:lineRule="auto"/>
        <w:jc w:val="both"/>
        <w:rPr>
          <w:sz w:val="20"/>
          <w:szCs w:val="20"/>
        </w:rPr>
      </w:pPr>
      <w:r>
        <w:rPr>
          <w:b/>
          <w:sz w:val="20"/>
          <w:szCs w:val="20"/>
          <w:lang w:val="en-GB"/>
        </w:rPr>
        <w:t xml:space="preserve">Proposal </w:t>
      </w:r>
      <w:r w:rsidR="006841A1">
        <w:rPr>
          <w:b/>
          <w:sz w:val="20"/>
          <w:szCs w:val="20"/>
          <w:lang w:val="en-GB"/>
        </w:rPr>
        <w:t>2</w:t>
      </w:r>
      <w:r>
        <w:rPr>
          <w:b/>
          <w:sz w:val="20"/>
          <w:szCs w:val="20"/>
          <w:lang w:val="en-GB"/>
        </w:rPr>
        <w:t>: For side condition 1, no interruption is needed.</w:t>
      </w:r>
    </w:p>
    <w:p w14:paraId="2907D462" w14:textId="3D4DF914" w:rsidR="00890B41" w:rsidRDefault="00890B41" w:rsidP="00890B41">
      <w:pPr>
        <w:spacing w:line="276" w:lineRule="auto"/>
        <w:jc w:val="both"/>
        <w:rPr>
          <w:b/>
          <w:sz w:val="20"/>
          <w:szCs w:val="20"/>
          <w:lang w:val="en-GB"/>
        </w:rPr>
      </w:pPr>
      <w:r>
        <w:rPr>
          <w:b/>
          <w:sz w:val="20"/>
          <w:szCs w:val="20"/>
          <w:lang w:val="en-GB"/>
        </w:rPr>
        <w:t xml:space="preserve">Proposal </w:t>
      </w:r>
      <w:r w:rsidR="006841A1">
        <w:rPr>
          <w:b/>
          <w:sz w:val="20"/>
          <w:szCs w:val="20"/>
          <w:lang w:val="en-GB"/>
        </w:rPr>
        <w:t>3</w:t>
      </w:r>
      <w:r>
        <w:rPr>
          <w:b/>
          <w:sz w:val="20"/>
          <w:szCs w:val="20"/>
          <w:lang w:val="en-GB"/>
        </w:rPr>
        <w:t xml:space="preserve">: </w:t>
      </w:r>
      <w:r w:rsidR="009922B7">
        <w:rPr>
          <w:b/>
          <w:sz w:val="20"/>
          <w:szCs w:val="20"/>
          <w:lang w:val="en-GB"/>
        </w:rPr>
        <w:t xml:space="preserve">For side condition 2, </w:t>
      </w:r>
      <w:r w:rsidR="00D214D7">
        <w:rPr>
          <w:b/>
          <w:sz w:val="20"/>
          <w:szCs w:val="20"/>
          <w:lang w:val="en-GB"/>
        </w:rPr>
        <w:t>s</w:t>
      </w:r>
      <w:r>
        <w:rPr>
          <w:b/>
          <w:sz w:val="20"/>
          <w:szCs w:val="20"/>
          <w:lang w:val="en-GB"/>
        </w:rPr>
        <w:t xml:space="preserve">tudy </w:t>
      </w:r>
      <w:r w:rsidR="004874DF">
        <w:rPr>
          <w:b/>
          <w:sz w:val="20"/>
          <w:szCs w:val="20"/>
          <w:lang w:val="en-GB"/>
        </w:rPr>
        <w:t xml:space="preserve">when </w:t>
      </w:r>
      <w:r>
        <w:rPr>
          <w:b/>
          <w:sz w:val="20"/>
          <w:szCs w:val="20"/>
          <w:lang w:val="en-GB"/>
        </w:rPr>
        <w:t>interruption is needed</w:t>
      </w:r>
      <w:r w:rsidR="0026041E">
        <w:rPr>
          <w:b/>
          <w:sz w:val="20"/>
          <w:szCs w:val="20"/>
          <w:lang w:val="en-GB"/>
        </w:rPr>
        <w:t>, e.g. based on rules or UE capability</w:t>
      </w:r>
      <w:r>
        <w:rPr>
          <w:b/>
          <w:sz w:val="20"/>
          <w:szCs w:val="20"/>
          <w:lang w:val="en-GB"/>
        </w:rPr>
        <w:t xml:space="preserve">. </w:t>
      </w:r>
    </w:p>
    <w:p w14:paraId="345D6263" w14:textId="5A6F3797" w:rsidR="00890B41" w:rsidRPr="00C55BCC" w:rsidRDefault="006D7C8C" w:rsidP="00890B41">
      <w:pPr>
        <w:spacing w:line="276" w:lineRule="auto"/>
        <w:jc w:val="both"/>
        <w:rPr>
          <w:sz w:val="20"/>
          <w:szCs w:val="20"/>
        </w:rPr>
      </w:pPr>
      <w:r w:rsidRPr="00C55BCC">
        <w:rPr>
          <w:sz w:val="20"/>
          <w:szCs w:val="20"/>
        </w:rPr>
        <w:t xml:space="preserve">The </w:t>
      </w:r>
      <w:r w:rsidR="00792AAF" w:rsidRPr="00C55BCC">
        <w:rPr>
          <w:sz w:val="20"/>
          <w:szCs w:val="20"/>
        </w:rPr>
        <w:t>interruption</w:t>
      </w:r>
      <w:r w:rsidRPr="00C55BCC">
        <w:rPr>
          <w:sz w:val="20"/>
          <w:szCs w:val="20"/>
        </w:rPr>
        <w:t xml:space="preserve"> length, if</w:t>
      </w:r>
      <w:r w:rsidR="00792AAF" w:rsidRPr="00C55BCC">
        <w:rPr>
          <w:sz w:val="20"/>
          <w:szCs w:val="20"/>
        </w:rPr>
        <w:t xml:space="preserve"> needed</w:t>
      </w:r>
      <w:r w:rsidR="00890B41" w:rsidRPr="00C55BCC">
        <w:rPr>
          <w:sz w:val="20"/>
          <w:szCs w:val="20"/>
        </w:rPr>
        <w:t xml:space="preserve">, should at least cover the RF tuning time. </w:t>
      </w:r>
      <w:r w:rsidR="00C06B05" w:rsidRPr="00C55BCC">
        <w:rPr>
          <w:sz w:val="20"/>
          <w:szCs w:val="20"/>
        </w:rPr>
        <w:t>Some companies proposed to reduce RF tuning time, e.g.</w:t>
      </w:r>
      <w:r w:rsidR="00C06B05" w:rsidRPr="00C55BCC">
        <w:rPr>
          <w:rFonts w:hint="eastAsia"/>
          <w:sz w:val="20"/>
          <w:szCs w:val="20"/>
        </w:rPr>
        <w:t>,</w:t>
      </w:r>
      <w:r w:rsidR="00C06B05" w:rsidRPr="00C55BCC">
        <w:rPr>
          <w:sz w:val="20"/>
          <w:szCs w:val="20"/>
        </w:rPr>
        <w:t xml:space="preserve"> </w:t>
      </w:r>
      <w:r w:rsidR="00AA6D11" w:rsidRPr="00C55BCC">
        <w:rPr>
          <w:sz w:val="20"/>
          <w:szCs w:val="20"/>
        </w:rPr>
        <w:t xml:space="preserve">from 1ms/0.75ms </w:t>
      </w:r>
      <w:r w:rsidR="00C06B05" w:rsidRPr="00C55BCC">
        <w:rPr>
          <w:sz w:val="20"/>
          <w:szCs w:val="20"/>
        </w:rPr>
        <w:t xml:space="preserve">to several OFDM symbols. </w:t>
      </w:r>
      <w:r w:rsidR="00890B41" w:rsidRPr="00C55BCC">
        <w:rPr>
          <w:sz w:val="20"/>
          <w:szCs w:val="20"/>
        </w:rPr>
        <w:t xml:space="preserve">However, no enough RF progress is reached so far and we are not sure </w:t>
      </w:r>
      <w:r w:rsidR="00C06B05" w:rsidRPr="00C55BCC">
        <w:rPr>
          <w:sz w:val="20"/>
          <w:szCs w:val="20"/>
        </w:rPr>
        <w:t>reduced RF tuning time is feasible considering the new FR3 and a more complicated UE RF structure in 6G</w:t>
      </w:r>
      <w:r w:rsidR="00890B41" w:rsidRPr="00C55BCC">
        <w:rPr>
          <w:sz w:val="20"/>
          <w:szCs w:val="20"/>
        </w:rPr>
        <w:t>. Besides, the exact value of interruption length should be determined in WI phase. Therefore, we suggest to postpone the discussion on the interruption length.</w:t>
      </w:r>
    </w:p>
    <w:p w14:paraId="5E4C0C09" w14:textId="4272865D" w:rsidR="00430F00" w:rsidRDefault="00430F00" w:rsidP="00890B41">
      <w:pPr>
        <w:spacing w:line="276" w:lineRule="auto"/>
        <w:jc w:val="both"/>
        <w:rPr>
          <w:sz w:val="20"/>
          <w:szCs w:val="20"/>
        </w:rPr>
      </w:pPr>
      <w:r w:rsidRPr="00C55BCC">
        <w:rPr>
          <w:b/>
          <w:sz w:val="20"/>
          <w:szCs w:val="20"/>
          <w:lang w:val="en-GB"/>
        </w:rPr>
        <w:t xml:space="preserve">Proposal </w:t>
      </w:r>
      <w:r w:rsidR="006841A1">
        <w:rPr>
          <w:b/>
          <w:sz w:val="20"/>
          <w:szCs w:val="20"/>
          <w:lang w:val="en-GB"/>
        </w:rPr>
        <w:t>4</w:t>
      </w:r>
      <w:r w:rsidRPr="00C55BCC">
        <w:rPr>
          <w:b/>
          <w:sz w:val="20"/>
          <w:szCs w:val="20"/>
          <w:lang w:val="en-GB"/>
        </w:rPr>
        <w:t xml:space="preserve">: The exact value of interruption length should be </w:t>
      </w:r>
      <w:r w:rsidR="00157093" w:rsidRPr="00C55BCC">
        <w:rPr>
          <w:b/>
          <w:sz w:val="20"/>
          <w:szCs w:val="20"/>
          <w:lang w:val="en-GB"/>
        </w:rPr>
        <w:t>postponed</w:t>
      </w:r>
      <w:r w:rsidRPr="00C55BCC">
        <w:rPr>
          <w:b/>
          <w:sz w:val="20"/>
          <w:szCs w:val="20"/>
          <w:lang w:val="en-GB"/>
        </w:rPr>
        <w:t xml:space="preserve"> </w:t>
      </w:r>
      <w:r w:rsidR="006D65FF" w:rsidRPr="00C55BCC">
        <w:rPr>
          <w:b/>
          <w:sz w:val="20"/>
          <w:szCs w:val="20"/>
          <w:lang w:val="en-GB"/>
        </w:rPr>
        <w:t>to</w:t>
      </w:r>
      <w:r w:rsidRPr="00C55BCC">
        <w:rPr>
          <w:b/>
          <w:sz w:val="20"/>
          <w:szCs w:val="20"/>
          <w:lang w:val="en-GB"/>
        </w:rPr>
        <w:t xml:space="preserve"> WI phase.</w:t>
      </w:r>
    </w:p>
    <w:p w14:paraId="7D9450EB" w14:textId="2F46152D" w:rsidR="00890B41" w:rsidRDefault="00890B41" w:rsidP="00890B41">
      <w:pPr>
        <w:spacing w:line="276" w:lineRule="auto"/>
        <w:jc w:val="both"/>
        <w:rPr>
          <w:sz w:val="20"/>
          <w:szCs w:val="20"/>
        </w:rPr>
      </w:pPr>
      <w:r>
        <w:rPr>
          <w:sz w:val="20"/>
          <w:szCs w:val="20"/>
        </w:rPr>
        <w:t xml:space="preserve">The last issue is how to define interruption requirements for gap-less measurement. </w:t>
      </w:r>
      <w:r w:rsidR="00F20844">
        <w:rPr>
          <w:sz w:val="20"/>
          <w:szCs w:val="20"/>
        </w:rPr>
        <w:t>T</w:t>
      </w:r>
      <w:r>
        <w:rPr>
          <w:sz w:val="20"/>
          <w:szCs w:val="20"/>
        </w:rPr>
        <w:t xml:space="preserve">wo approaches are on the table, one is NW controlled interruption like VIL in NCSG and the other is UE autonomous interruption like </w:t>
      </w:r>
      <w:r>
        <w:rPr>
          <w:rFonts w:eastAsia="MS Mincho"/>
          <w:i/>
          <w:iCs/>
          <w:sz w:val="20"/>
          <w:szCs w:val="20"/>
        </w:rPr>
        <w:t>NeedForInterruptionInfoNR</w:t>
      </w:r>
      <w:r>
        <w:rPr>
          <w:sz w:val="20"/>
          <w:szCs w:val="20"/>
        </w:rPr>
        <w:t>. Defining two similar requirements for the same functionality in NR is redundant and it is better to choose one in 6G. From UE vendor’s perspective, we slightly prefer UE autonomous interruption</w:t>
      </w:r>
      <w:r w:rsidR="00F20844">
        <w:rPr>
          <w:sz w:val="20"/>
          <w:szCs w:val="20"/>
        </w:rPr>
        <w:t xml:space="preserve"> to allow more implementation flexibility</w:t>
      </w:r>
      <w:r>
        <w:rPr>
          <w:sz w:val="20"/>
          <w:szCs w:val="20"/>
        </w:rPr>
        <w:t xml:space="preserve">. </w:t>
      </w:r>
    </w:p>
    <w:p w14:paraId="3DF14939" w14:textId="1EAC1C87" w:rsidR="00890B41" w:rsidRDefault="00890B41" w:rsidP="00890B41">
      <w:pPr>
        <w:spacing w:line="276" w:lineRule="auto"/>
        <w:rPr>
          <w:b/>
          <w:sz w:val="20"/>
          <w:szCs w:val="20"/>
          <w:lang w:val="en-GB"/>
        </w:rPr>
      </w:pPr>
      <w:r w:rsidRPr="000A396F">
        <w:rPr>
          <w:b/>
          <w:sz w:val="20"/>
          <w:szCs w:val="20"/>
          <w:lang w:val="en-GB"/>
        </w:rPr>
        <w:t xml:space="preserve">Proposal </w:t>
      </w:r>
      <w:r w:rsidR="006841A1">
        <w:rPr>
          <w:b/>
          <w:sz w:val="20"/>
          <w:szCs w:val="20"/>
          <w:lang w:val="en-GB"/>
        </w:rPr>
        <w:t>5</w:t>
      </w:r>
      <w:r w:rsidRPr="000A396F">
        <w:rPr>
          <w:b/>
          <w:sz w:val="20"/>
          <w:szCs w:val="20"/>
          <w:lang w:val="en-GB"/>
        </w:rPr>
        <w:t>:</w:t>
      </w:r>
      <w:r>
        <w:rPr>
          <w:b/>
          <w:sz w:val="20"/>
          <w:szCs w:val="20"/>
          <w:lang w:val="en-GB"/>
        </w:rPr>
        <w:t xml:space="preserve"> Consider UE autonomous interruption for</w:t>
      </w:r>
      <w:r w:rsidR="00304A39">
        <w:rPr>
          <w:b/>
          <w:sz w:val="20"/>
          <w:szCs w:val="20"/>
          <w:lang w:val="en-GB"/>
        </w:rPr>
        <w:t xml:space="preserve"> gap-less</w:t>
      </w:r>
      <w:r>
        <w:rPr>
          <w:b/>
          <w:sz w:val="20"/>
          <w:szCs w:val="20"/>
          <w:lang w:val="en-GB"/>
        </w:rPr>
        <w:t xml:space="preserve"> measurement </w:t>
      </w:r>
      <w:r w:rsidR="00A944CD">
        <w:rPr>
          <w:b/>
          <w:sz w:val="20"/>
          <w:szCs w:val="20"/>
          <w:lang w:val="en-GB"/>
        </w:rPr>
        <w:t>in</w:t>
      </w:r>
      <w:r>
        <w:rPr>
          <w:b/>
          <w:sz w:val="20"/>
          <w:szCs w:val="20"/>
          <w:lang w:val="en-GB"/>
        </w:rPr>
        <w:t xml:space="preserve"> 6G.</w:t>
      </w:r>
    </w:p>
    <w:p w14:paraId="22C064F3" w14:textId="3607F771" w:rsidR="00C53BA8" w:rsidRPr="00BA4710" w:rsidRDefault="00BA4710" w:rsidP="00BA4710">
      <w:pPr>
        <w:pStyle w:val="2b"/>
      </w:pPr>
      <w:r>
        <w:t xml:space="preserve">2.2 </w:t>
      </w:r>
      <w:r w:rsidR="00535F1A">
        <w:t>MG pattern design</w:t>
      </w:r>
    </w:p>
    <w:p w14:paraId="1B8E6872" w14:textId="228D6331" w:rsidR="00A6623C" w:rsidRPr="00A6623C" w:rsidRDefault="00A6623C" w:rsidP="00A6623C">
      <w:pPr>
        <w:spacing w:line="276" w:lineRule="auto"/>
        <w:jc w:val="both"/>
        <w:rPr>
          <w:sz w:val="20"/>
          <w:szCs w:val="20"/>
        </w:rPr>
      </w:pPr>
      <w:r w:rsidRPr="00A6623C">
        <w:rPr>
          <w:sz w:val="20"/>
          <w:szCs w:val="20"/>
        </w:rPr>
        <w:t xml:space="preserve">As per gap patterns, 4 MG patterns with MGL= {3ms, 6ms} and MGRP= {40ms, 80ms} are defined in LTE. NR introduced up to 26 MG patterns and 24 NCSG patterns, including all the LTE gaps for inter-RAT LTE measurements, and 20ms/160ms periodicity considering the flexible SSB/CSI-RS design. Besides, FR2 specific MGL (e.g., 5.5ms) are introduced due to the short RF tuning time. The gap patterns in 6G should match with target measurement objectives. As mentioned </w:t>
      </w:r>
      <w:r w:rsidRPr="006841A1">
        <w:rPr>
          <w:sz w:val="20"/>
          <w:szCs w:val="20"/>
        </w:rPr>
        <w:t>in [</w:t>
      </w:r>
      <w:r w:rsidR="001F5C46" w:rsidRPr="006841A1">
        <w:rPr>
          <w:sz w:val="20"/>
          <w:szCs w:val="20"/>
        </w:rPr>
        <w:t>2</w:t>
      </w:r>
      <w:r w:rsidRPr="006841A1">
        <w:rPr>
          <w:sz w:val="20"/>
          <w:szCs w:val="20"/>
        </w:rPr>
        <w:t>],</w:t>
      </w:r>
      <w:r w:rsidRPr="00A6623C">
        <w:rPr>
          <w:sz w:val="20"/>
          <w:szCs w:val="20"/>
        </w:rPr>
        <w:t xml:space="preserve"> 5G NR and 6G interworking and coexistence should be supported, which means the gap patterns in 6G should cover at least 6G measurement and 5G NR measurement.</w:t>
      </w:r>
    </w:p>
    <w:p w14:paraId="4149916A" w14:textId="636CEFA9" w:rsidR="00A6623C" w:rsidRDefault="00FE6EDD" w:rsidP="00A6623C">
      <w:pPr>
        <w:spacing w:line="276" w:lineRule="auto"/>
        <w:jc w:val="both"/>
        <w:rPr>
          <w:b/>
          <w:sz w:val="20"/>
          <w:szCs w:val="20"/>
          <w:lang w:val="en-GB"/>
        </w:rPr>
      </w:pPr>
      <w:bookmarkStart w:id="3" w:name="_Ref209617770"/>
      <w:r>
        <w:rPr>
          <w:b/>
          <w:sz w:val="20"/>
          <w:szCs w:val="20"/>
          <w:lang w:val="en-GB"/>
        </w:rPr>
        <w:t>Observation</w:t>
      </w:r>
      <w:r w:rsidR="00A6623C" w:rsidRPr="00C3650B">
        <w:rPr>
          <w:b/>
          <w:sz w:val="20"/>
          <w:szCs w:val="20"/>
        </w:rPr>
        <w:t xml:space="preserve"> </w:t>
      </w:r>
      <w:r w:rsidR="006841A1">
        <w:rPr>
          <w:b/>
          <w:sz w:val="20"/>
          <w:szCs w:val="20"/>
        </w:rPr>
        <w:t>1</w:t>
      </w:r>
      <w:r w:rsidR="00A6623C" w:rsidRPr="00C3650B">
        <w:rPr>
          <w:b/>
          <w:sz w:val="20"/>
          <w:szCs w:val="20"/>
        </w:rPr>
        <w:t xml:space="preserve">: </w:t>
      </w:r>
      <w:r w:rsidR="00A6623C" w:rsidRPr="00A6623C">
        <w:rPr>
          <w:b/>
          <w:sz w:val="20"/>
          <w:szCs w:val="20"/>
          <w:lang w:val="en-GB"/>
        </w:rPr>
        <w:t>The gap patterns in 6G should match with target measurement purposes, including both 5G NR measurement and 6G measurement.</w:t>
      </w:r>
      <w:bookmarkEnd w:id="3"/>
    </w:p>
    <w:p w14:paraId="3C67BFFB" w14:textId="5E02531A" w:rsidR="006D1E44" w:rsidRPr="006D1E44" w:rsidRDefault="006D1E44" w:rsidP="006D1E44">
      <w:pPr>
        <w:spacing w:line="276" w:lineRule="auto"/>
        <w:jc w:val="center"/>
        <w:rPr>
          <w:sz w:val="20"/>
          <w:szCs w:val="20"/>
          <w:lang w:val="en-GB"/>
        </w:rPr>
      </w:pPr>
      <w:r w:rsidRPr="006D1E44">
        <w:rPr>
          <w:sz w:val="20"/>
          <w:szCs w:val="20"/>
          <w:lang w:val="en-GB"/>
        </w:rPr>
        <w:t>Table 1: NR measurement gap pattern</w:t>
      </w:r>
    </w:p>
    <w:tbl>
      <w:tblPr>
        <w:tblStyle w:val="16"/>
        <w:tblW w:w="6863" w:type="dxa"/>
        <w:jc w:val="center"/>
        <w:tblLook w:val="0420" w:firstRow="1" w:lastRow="0" w:firstColumn="0" w:lastColumn="0" w:noHBand="0" w:noVBand="1"/>
      </w:tblPr>
      <w:tblGrid>
        <w:gridCol w:w="846"/>
        <w:gridCol w:w="752"/>
        <w:gridCol w:w="1058"/>
        <w:gridCol w:w="1045"/>
        <w:gridCol w:w="1045"/>
        <w:gridCol w:w="1045"/>
        <w:gridCol w:w="1072"/>
      </w:tblGrid>
      <w:tr w:rsidR="00A6623C" w:rsidRPr="004968F0" w14:paraId="3BFE63C5" w14:textId="77777777" w:rsidTr="004F4FD2">
        <w:trPr>
          <w:trHeight w:val="289"/>
          <w:jc w:val="center"/>
        </w:trPr>
        <w:tc>
          <w:tcPr>
            <w:tcW w:w="1598" w:type="dxa"/>
            <w:gridSpan w:val="2"/>
            <w:shd w:val="clear" w:color="auto" w:fill="C5E0B3" w:themeFill="accent6" w:themeFillTint="66"/>
            <w:hideMark/>
          </w:tcPr>
          <w:p w14:paraId="7A98891F" w14:textId="77777777" w:rsidR="00A6623C" w:rsidRPr="004968F0" w:rsidRDefault="00A6623C" w:rsidP="004F4FD2">
            <w:pPr>
              <w:spacing w:after="120"/>
              <w:jc w:val="both"/>
              <w:rPr>
                <w:sz w:val="20"/>
                <w:szCs w:val="20"/>
              </w:rPr>
            </w:pPr>
            <w:r w:rsidRPr="004968F0">
              <w:rPr>
                <w:sz w:val="20"/>
                <w:szCs w:val="20"/>
              </w:rPr>
              <w:t>MG patterns</w:t>
            </w:r>
          </w:p>
        </w:tc>
        <w:tc>
          <w:tcPr>
            <w:tcW w:w="1058" w:type="dxa"/>
            <w:shd w:val="clear" w:color="auto" w:fill="C5E0B3" w:themeFill="accent6" w:themeFillTint="66"/>
            <w:hideMark/>
          </w:tcPr>
          <w:p w14:paraId="48D16179" w14:textId="77777777" w:rsidR="00A6623C" w:rsidRPr="004968F0" w:rsidRDefault="00A6623C" w:rsidP="004F4FD2">
            <w:pPr>
              <w:spacing w:after="120"/>
              <w:jc w:val="both"/>
              <w:rPr>
                <w:sz w:val="20"/>
                <w:szCs w:val="20"/>
              </w:rPr>
            </w:pPr>
            <w:r w:rsidRPr="004968F0">
              <w:rPr>
                <w:sz w:val="20"/>
                <w:szCs w:val="20"/>
              </w:rPr>
              <w:t>MGRP</w:t>
            </w:r>
          </w:p>
        </w:tc>
        <w:tc>
          <w:tcPr>
            <w:tcW w:w="1045" w:type="dxa"/>
            <w:shd w:val="clear" w:color="auto" w:fill="C5E0B3" w:themeFill="accent6" w:themeFillTint="66"/>
            <w:hideMark/>
          </w:tcPr>
          <w:p w14:paraId="23953880" w14:textId="77777777" w:rsidR="00A6623C" w:rsidRPr="004968F0" w:rsidRDefault="00A6623C" w:rsidP="004F4FD2">
            <w:pPr>
              <w:spacing w:after="120"/>
              <w:jc w:val="both"/>
              <w:rPr>
                <w:sz w:val="20"/>
                <w:szCs w:val="20"/>
              </w:rPr>
            </w:pPr>
            <w:r w:rsidRPr="004968F0">
              <w:rPr>
                <w:sz w:val="20"/>
                <w:szCs w:val="20"/>
              </w:rPr>
              <w:t>20ms</w:t>
            </w:r>
          </w:p>
        </w:tc>
        <w:tc>
          <w:tcPr>
            <w:tcW w:w="1045" w:type="dxa"/>
            <w:shd w:val="clear" w:color="auto" w:fill="C5E0B3" w:themeFill="accent6" w:themeFillTint="66"/>
            <w:hideMark/>
          </w:tcPr>
          <w:p w14:paraId="2EA53C4D" w14:textId="77777777" w:rsidR="00A6623C" w:rsidRPr="004968F0" w:rsidRDefault="00A6623C" w:rsidP="004F4FD2">
            <w:pPr>
              <w:spacing w:after="120"/>
              <w:jc w:val="both"/>
              <w:rPr>
                <w:sz w:val="20"/>
                <w:szCs w:val="20"/>
              </w:rPr>
            </w:pPr>
            <w:r w:rsidRPr="004968F0">
              <w:rPr>
                <w:sz w:val="20"/>
                <w:szCs w:val="20"/>
              </w:rPr>
              <w:t>40ms</w:t>
            </w:r>
          </w:p>
        </w:tc>
        <w:tc>
          <w:tcPr>
            <w:tcW w:w="1045" w:type="dxa"/>
            <w:shd w:val="clear" w:color="auto" w:fill="C5E0B3" w:themeFill="accent6" w:themeFillTint="66"/>
            <w:hideMark/>
          </w:tcPr>
          <w:p w14:paraId="1407197C" w14:textId="77777777" w:rsidR="00A6623C" w:rsidRPr="004968F0" w:rsidRDefault="00A6623C" w:rsidP="004F4FD2">
            <w:pPr>
              <w:spacing w:after="120"/>
              <w:jc w:val="both"/>
              <w:rPr>
                <w:sz w:val="20"/>
                <w:szCs w:val="20"/>
              </w:rPr>
            </w:pPr>
            <w:r w:rsidRPr="004968F0">
              <w:rPr>
                <w:sz w:val="20"/>
                <w:szCs w:val="20"/>
              </w:rPr>
              <w:t>80ms</w:t>
            </w:r>
          </w:p>
        </w:tc>
        <w:tc>
          <w:tcPr>
            <w:tcW w:w="1072" w:type="dxa"/>
            <w:shd w:val="clear" w:color="auto" w:fill="C5E0B3" w:themeFill="accent6" w:themeFillTint="66"/>
            <w:hideMark/>
          </w:tcPr>
          <w:p w14:paraId="6F6976C5" w14:textId="77777777" w:rsidR="00A6623C" w:rsidRPr="004968F0" w:rsidRDefault="00A6623C" w:rsidP="004F4FD2">
            <w:pPr>
              <w:spacing w:after="120"/>
              <w:jc w:val="both"/>
              <w:rPr>
                <w:sz w:val="20"/>
                <w:szCs w:val="20"/>
              </w:rPr>
            </w:pPr>
            <w:r w:rsidRPr="004968F0">
              <w:rPr>
                <w:sz w:val="20"/>
                <w:szCs w:val="20"/>
              </w:rPr>
              <w:t>160ms</w:t>
            </w:r>
          </w:p>
        </w:tc>
      </w:tr>
      <w:tr w:rsidR="00A6623C" w:rsidRPr="004968F0" w14:paraId="22C2683E" w14:textId="77777777" w:rsidTr="004F4FD2">
        <w:trPr>
          <w:trHeight w:val="289"/>
          <w:jc w:val="center"/>
        </w:trPr>
        <w:tc>
          <w:tcPr>
            <w:tcW w:w="846" w:type="dxa"/>
            <w:vMerge w:val="restart"/>
            <w:shd w:val="clear" w:color="auto" w:fill="C5E0B3" w:themeFill="accent6" w:themeFillTint="66"/>
            <w:vAlign w:val="center"/>
            <w:hideMark/>
          </w:tcPr>
          <w:p w14:paraId="29464E51" w14:textId="77777777" w:rsidR="00A6623C" w:rsidRPr="004968F0" w:rsidRDefault="00A6623C" w:rsidP="004F4FD2">
            <w:pPr>
              <w:spacing w:after="120"/>
              <w:jc w:val="center"/>
              <w:rPr>
                <w:sz w:val="20"/>
                <w:szCs w:val="20"/>
              </w:rPr>
            </w:pPr>
            <w:r w:rsidRPr="004968F0">
              <w:rPr>
                <w:sz w:val="20"/>
                <w:szCs w:val="20"/>
              </w:rPr>
              <w:t>FR1</w:t>
            </w:r>
          </w:p>
        </w:tc>
        <w:tc>
          <w:tcPr>
            <w:tcW w:w="752" w:type="dxa"/>
            <w:vMerge w:val="restart"/>
            <w:shd w:val="clear" w:color="auto" w:fill="C5E0B3" w:themeFill="accent6" w:themeFillTint="66"/>
            <w:vAlign w:val="center"/>
            <w:hideMark/>
          </w:tcPr>
          <w:p w14:paraId="0937336D" w14:textId="77777777" w:rsidR="00A6623C" w:rsidRPr="004968F0" w:rsidRDefault="00A6623C" w:rsidP="004F4FD2">
            <w:pPr>
              <w:spacing w:after="120"/>
              <w:jc w:val="center"/>
              <w:rPr>
                <w:sz w:val="20"/>
                <w:szCs w:val="20"/>
              </w:rPr>
            </w:pPr>
            <w:r w:rsidRPr="004968F0">
              <w:rPr>
                <w:sz w:val="20"/>
                <w:szCs w:val="20"/>
              </w:rPr>
              <w:t>MGL</w:t>
            </w:r>
          </w:p>
        </w:tc>
        <w:tc>
          <w:tcPr>
            <w:tcW w:w="1058" w:type="dxa"/>
            <w:hideMark/>
          </w:tcPr>
          <w:p w14:paraId="25BC8057" w14:textId="77777777" w:rsidR="00A6623C" w:rsidRPr="004968F0" w:rsidRDefault="00A6623C" w:rsidP="004F4FD2">
            <w:pPr>
              <w:spacing w:after="120"/>
              <w:jc w:val="both"/>
              <w:rPr>
                <w:sz w:val="20"/>
                <w:szCs w:val="20"/>
              </w:rPr>
            </w:pPr>
            <w:r w:rsidRPr="004968F0">
              <w:rPr>
                <w:sz w:val="20"/>
                <w:szCs w:val="20"/>
              </w:rPr>
              <w:t>3ms</w:t>
            </w:r>
          </w:p>
        </w:tc>
        <w:tc>
          <w:tcPr>
            <w:tcW w:w="1045" w:type="dxa"/>
            <w:hideMark/>
          </w:tcPr>
          <w:p w14:paraId="4B9455BB" w14:textId="77777777" w:rsidR="00A6623C" w:rsidRPr="004968F0" w:rsidRDefault="00A6623C" w:rsidP="004F4FD2">
            <w:pPr>
              <w:spacing w:after="120"/>
              <w:jc w:val="both"/>
              <w:rPr>
                <w:sz w:val="20"/>
                <w:szCs w:val="20"/>
              </w:rPr>
            </w:pPr>
            <w:r w:rsidRPr="004968F0">
              <w:rPr>
                <w:sz w:val="20"/>
                <w:szCs w:val="20"/>
              </w:rPr>
              <w:t>#10</w:t>
            </w:r>
          </w:p>
        </w:tc>
        <w:tc>
          <w:tcPr>
            <w:tcW w:w="1045" w:type="dxa"/>
            <w:hideMark/>
          </w:tcPr>
          <w:p w14:paraId="14A9D5C1" w14:textId="77777777" w:rsidR="00A6623C" w:rsidRPr="004968F0" w:rsidRDefault="00A6623C" w:rsidP="004F4FD2">
            <w:pPr>
              <w:spacing w:after="120"/>
              <w:jc w:val="both"/>
              <w:rPr>
                <w:color w:val="0070C0"/>
                <w:sz w:val="20"/>
                <w:szCs w:val="20"/>
              </w:rPr>
            </w:pPr>
            <w:r w:rsidRPr="004968F0">
              <w:rPr>
                <w:color w:val="0070C0"/>
                <w:sz w:val="20"/>
                <w:szCs w:val="20"/>
              </w:rPr>
              <w:t>#2</w:t>
            </w:r>
          </w:p>
        </w:tc>
        <w:tc>
          <w:tcPr>
            <w:tcW w:w="1045" w:type="dxa"/>
            <w:hideMark/>
          </w:tcPr>
          <w:p w14:paraId="527A1964" w14:textId="77777777" w:rsidR="00A6623C" w:rsidRPr="004968F0" w:rsidRDefault="00A6623C" w:rsidP="004F4FD2">
            <w:pPr>
              <w:spacing w:after="120"/>
              <w:jc w:val="both"/>
              <w:rPr>
                <w:color w:val="0070C0"/>
                <w:sz w:val="20"/>
                <w:szCs w:val="20"/>
              </w:rPr>
            </w:pPr>
            <w:r w:rsidRPr="004968F0">
              <w:rPr>
                <w:color w:val="0070C0"/>
                <w:sz w:val="20"/>
                <w:szCs w:val="20"/>
              </w:rPr>
              <w:t>#3</w:t>
            </w:r>
          </w:p>
        </w:tc>
        <w:tc>
          <w:tcPr>
            <w:tcW w:w="1072" w:type="dxa"/>
            <w:hideMark/>
          </w:tcPr>
          <w:p w14:paraId="312CE7B9" w14:textId="77777777" w:rsidR="00A6623C" w:rsidRPr="004968F0" w:rsidRDefault="00A6623C" w:rsidP="004F4FD2">
            <w:pPr>
              <w:spacing w:after="120"/>
              <w:jc w:val="both"/>
              <w:rPr>
                <w:color w:val="0070C0"/>
                <w:sz w:val="20"/>
                <w:szCs w:val="20"/>
              </w:rPr>
            </w:pPr>
            <w:r w:rsidRPr="004968F0">
              <w:rPr>
                <w:color w:val="0070C0"/>
                <w:sz w:val="20"/>
                <w:szCs w:val="20"/>
              </w:rPr>
              <w:t>#11</w:t>
            </w:r>
          </w:p>
        </w:tc>
      </w:tr>
      <w:tr w:rsidR="00A6623C" w:rsidRPr="004968F0" w14:paraId="7948F2CD" w14:textId="77777777" w:rsidTr="004F4FD2">
        <w:trPr>
          <w:trHeight w:val="289"/>
          <w:jc w:val="center"/>
        </w:trPr>
        <w:tc>
          <w:tcPr>
            <w:tcW w:w="846" w:type="dxa"/>
            <w:vMerge/>
            <w:shd w:val="clear" w:color="auto" w:fill="C5E0B3" w:themeFill="accent6" w:themeFillTint="66"/>
            <w:vAlign w:val="center"/>
            <w:hideMark/>
          </w:tcPr>
          <w:p w14:paraId="1725E9AB" w14:textId="77777777" w:rsidR="00A6623C" w:rsidRPr="004968F0" w:rsidRDefault="00A6623C" w:rsidP="004F4FD2">
            <w:pPr>
              <w:spacing w:after="120"/>
              <w:jc w:val="center"/>
              <w:rPr>
                <w:sz w:val="20"/>
                <w:szCs w:val="20"/>
              </w:rPr>
            </w:pPr>
          </w:p>
        </w:tc>
        <w:tc>
          <w:tcPr>
            <w:tcW w:w="752" w:type="dxa"/>
            <w:vMerge/>
            <w:shd w:val="clear" w:color="auto" w:fill="C5E0B3" w:themeFill="accent6" w:themeFillTint="66"/>
            <w:vAlign w:val="center"/>
            <w:hideMark/>
          </w:tcPr>
          <w:p w14:paraId="2482021D" w14:textId="77777777" w:rsidR="00A6623C" w:rsidRPr="004968F0" w:rsidRDefault="00A6623C" w:rsidP="004F4FD2">
            <w:pPr>
              <w:spacing w:after="120"/>
              <w:jc w:val="center"/>
              <w:rPr>
                <w:sz w:val="20"/>
                <w:szCs w:val="20"/>
              </w:rPr>
            </w:pPr>
          </w:p>
        </w:tc>
        <w:tc>
          <w:tcPr>
            <w:tcW w:w="1058" w:type="dxa"/>
            <w:hideMark/>
          </w:tcPr>
          <w:p w14:paraId="2A97E6D5" w14:textId="77777777" w:rsidR="00A6623C" w:rsidRPr="004968F0" w:rsidRDefault="00A6623C" w:rsidP="004F4FD2">
            <w:pPr>
              <w:spacing w:after="120"/>
              <w:jc w:val="both"/>
              <w:rPr>
                <w:sz w:val="20"/>
                <w:szCs w:val="20"/>
              </w:rPr>
            </w:pPr>
            <w:r w:rsidRPr="004968F0">
              <w:rPr>
                <w:sz w:val="20"/>
                <w:szCs w:val="20"/>
              </w:rPr>
              <w:t>4ms</w:t>
            </w:r>
          </w:p>
        </w:tc>
        <w:tc>
          <w:tcPr>
            <w:tcW w:w="1045" w:type="dxa"/>
            <w:hideMark/>
          </w:tcPr>
          <w:p w14:paraId="207F3A1F" w14:textId="77777777" w:rsidR="00A6623C" w:rsidRPr="004968F0" w:rsidRDefault="00A6623C" w:rsidP="004F4FD2">
            <w:pPr>
              <w:spacing w:after="120"/>
              <w:jc w:val="both"/>
              <w:rPr>
                <w:sz w:val="20"/>
                <w:szCs w:val="20"/>
              </w:rPr>
            </w:pPr>
            <w:r w:rsidRPr="004968F0">
              <w:rPr>
                <w:sz w:val="20"/>
                <w:szCs w:val="20"/>
              </w:rPr>
              <w:t>#6</w:t>
            </w:r>
          </w:p>
        </w:tc>
        <w:tc>
          <w:tcPr>
            <w:tcW w:w="1045" w:type="dxa"/>
            <w:hideMark/>
          </w:tcPr>
          <w:p w14:paraId="4BE56857" w14:textId="77777777" w:rsidR="00A6623C" w:rsidRPr="004968F0" w:rsidRDefault="00A6623C" w:rsidP="004F4FD2">
            <w:pPr>
              <w:spacing w:after="120"/>
              <w:jc w:val="both"/>
              <w:rPr>
                <w:sz w:val="20"/>
                <w:szCs w:val="20"/>
              </w:rPr>
            </w:pPr>
            <w:r w:rsidRPr="004968F0">
              <w:rPr>
                <w:sz w:val="20"/>
                <w:szCs w:val="20"/>
              </w:rPr>
              <w:t>#7</w:t>
            </w:r>
          </w:p>
        </w:tc>
        <w:tc>
          <w:tcPr>
            <w:tcW w:w="1045" w:type="dxa"/>
            <w:hideMark/>
          </w:tcPr>
          <w:p w14:paraId="3AE0AA79" w14:textId="77777777" w:rsidR="00A6623C" w:rsidRPr="004968F0" w:rsidRDefault="00A6623C" w:rsidP="004F4FD2">
            <w:pPr>
              <w:spacing w:after="120"/>
              <w:jc w:val="both"/>
              <w:rPr>
                <w:sz w:val="20"/>
                <w:szCs w:val="20"/>
              </w:rPr>
            </w:pPr>
            <w:r w:rsidRPr="004968F0">
              <w:rPr>
                <w:sz w:val="20"/>
                <w:szCs w:val="20"/>
              </w:rPr>
              <w:t>#8</w:t>
            </w:r>
          </w:p>
        </w:tc>
        <w:tc>
          <w:tcPr>
            <w:tcW w:w="1072" w:type="dxa"/>
            <w:hideMark/>
          </w:tcPr>
          <w:p w14:paraId="57F8A7C4" w14:textId="77777777" w:rsidR="00A6623C" w:rsidRPr="004968F0" w:rsidRDefault="00A6623C" w:rsidP="004F4FD2">
            <w:pPr>
              <w:spacing w:after="120"/>
              <w:jc w:val="both"/>
              <w:rPr>
                <w:sz w:val="20"/>
                <w:szCs w:val="20"/>
              </w:rPr>
            </w:pPr>
            <w:r w:rsidRPr="004968F0">
              <w:rPr>
                <w:sz w:val="20"/>
                <w:szCs w:val="20"/>
              </w:rPr>
              <w:t>#9</w:t>
            </w:r>
          </w:p>
        </w:tc>
      </w:tr>
      <w:tr w:rsidR="00A6623C" w:rsidRPr="004968F0" w14:paraId="55165093" w14:textId="77777777" w:rsidTr="004F4FD2">
        <w:trPr>
          <w:trHeight w:val="289"/>
          <w:jc w:val="center"/>
        </w:trPr>
        <w:tc>
          <w:tcPr>
            <w:tcW w:w="846" w:type="dxa"/>
            <w:vMerge/>
            <w:shd w:val="clear" w:color="auto" w:fill="C5E0B3" w:themeFill="accent6" w:themeFillTint="66"/>
            <w:vAlign w:val="center"/>
            <w:hideMark/>
          </w:tcPr>
          <w:p w14:paraId="7E979230" w14:textId="77777777" w:rsidR="00A6623C" w:rsidRPr="004968F0" w:rsidRDefault="00A6623C" w:rsidP="004F4FD2">
            <w:pPr>
              <w:spacing w:after="120"/>
              <w:jc w:val="center"/>
              <w:rPr>
                <w:sz w:val="20"/>
                <w:szCs w:val="20"/>
              </w:rPr>
            </w:pPr>
          </w:p>
        </w:tc>
        <w:tc>
          <w:tcPr>
            <w:tcW w:w="752" w:type="dxa"/>
            <w:vMerge/>
            <w:shd w:val="clear" w:color="auto" w:fill="C5E0B3" w:themeFill="accent6" w:themeFillTint="66"/>
            <w:vAlign w:val="center"/>
            <w:hideMark/>
          </w:tcPr>
          <w:p w14:paraId="17D0350D" w14:textId="77777777" w:rsidR="00A6623C" w:rsidRPr="004968F0" w:rsidRDefault="00A6623C" w:rsidP="004F4FD2">
            <w:pPr>
              <w:spacing w:after="120"/>
              <w:jc w:val="center"/>
              <w:rPr>
                <w:sz w:val="20"/>
                <w:szCs w:val="20"/>
              </w:rPr>
            </w:pPr>
          </w:p>
        </w:tc>
        <w:tc>
          <w:tcPr>
            <w:tcW w:w="1058" w:type="dxa"/>
            <w:hideMark/>
          </w:tcPr>
          <w:p w14:paraId="298FDFB5" w14:textId="77777777" w:rsidR="00A6623C" w:rsidRPr="004968F0" w:rsidRDefault="00A6623C" w:rsidP="004F4FD2">
            <w:pPr>
              <w:spacing w:after="120"/>
              <w:jc w:val="both"/>
              <w:rPr>
                <w:sz w:val="20"/>
                <w:szCs w:val="20"/>
              </w:rPr>
            </w:pPr>
            <w:r w:rsidRPr="004968F0">
              <w:rPr>
                <w:sz w:val="20"/>
                <w:szCs w:val="20"/>
              </w:rPr>
              <w:t>6ms</w:t>
            </w:r>
          </w:p>
        </w:tc>
        <w:tc>
          <w:tcPr>
            <w:tcW w:w="1045" w:type="dxa"/>
            <w:hideMark/>
          </w:tcPr>
          <w:p w14:paraId="0F85EE23" w14:textId="77777777" w:rsidR="00A6623C" w:rsidRPr="004968F0" w:rsidRDefault="00A6623C" w:rsidP="004F4FD2">
            <w:pPr>
              <w:spacing w:after="120"/>
              <w:jc w:val="both"/>
              <w:rPr>
                <w:sz w:val="20"/>
                <w:szCs w:val="20"/>
              </w:rPr>
            </w:pPr>
            <w:r w:rsidRPr="004968F0">
              <w:rPr>
                <w:sz w:val="20"/>
                <w:szCs w:val="20"/>
              </w:rPr>
              <w:t>#4</w:t>
            </w:r>
          </w:p>
        </w:tc>
        <w:tc>
          <w:tcPr>
            <w:tcW w:w="1045" w:type="dxa"/>
            <w:hideMark/>
          </w:tcPr>
          <w:p w14:paraId="200D5DDA" w14:textId="77777777" w:rsidR="00A6623C" w:rsidRPr="004968F0" w:rsidRDefault="00A6623C" w:rsidP="004F4FD2">
            <w:pPr>
              <w:spacing w:after="120"/>
              <w:jc w:val="both"/>
              <w:rPr>
                <w:color w:val="FF0000"/>
                <w:sz w:val="20"/>
                <w:szCs w:val="20"/>
              </w:rPr>
            </w:pPr>
            <w:r w:rsidRPr="004968F0">
              <w:rPr>
                <w:color w:val="FF0000"/>
                <w:sz w:val="20"/>
                <w:szCs w:val="20"/>
              </w:rPr>
              <w:t>#0</w:t>
            </w:r>
          </w:p>
        </w:tc>
        <w:tc>
          <w:tcPr>
            <w:tcW w:w="1045" w:type="dxa"/>
            <w:hideMark/>
          </w:tcPr>
          <w:p w14:paraId="3BD64352" w14:textId="77777777" w:rsidR="00A6623C" w:rsidRPr="004968F0" w:rsidRDefault="00A6623C" w:rsidP="004F4FD2">
            <w:pPr>
              <w:spacing w:after="120"/>
              <w:jc w:val="both"/>
              <w:rPr>
                <w:color w:val="FF0000"/>
                <w:sz w:val="20"/>
                <w:szCs w:val="20"/>
              </w:rPr>
            </w:pPr>
            <w:r w:rsidRPr="004968F0">
              <w:rPr>
                <w:color w:val="FF0000"/>
                <w:sz w:val="20"/>
                <w:szCs w:val="20"/>
              </w:rPr>
              <w:t>#1</w:t>
            </w:r>
          </w:p>
        </w:tc>
        <w:tc>
          <w:tcPr>
            <w:tcW w:w="1072" w:type="dxa"/>
            <w:hideMark/>
          </w:tcPr>
          <w:p w14:paraId="25E17370" w14:textId="77777777" w:rsidR="00A6623C" w:rsidRPr="004968F0" w:rsidRDefault="00A6623C" w:rsidP="004F4FD2">
            <w:pPr>
              <w:spacing w:after="120"/>
              <w:jc w:val="both"/>
              <w:rPr>
                <w:sz w:val="20"/>
                <w:szCs w:val="20"/>
              </w:rPr>
            </w:pPr>
            <w:r w:rsidRPr="004968F0">
              <w:rPr>
                <w:sz w:val="20"/>
                <w:szCs w:val="20"/>
              </w:rPr>
              <w:t>#5</w:t>
            </w:r>
          </w:p>
        </w:tc>
      </w:tr>
      <w:tr w:rsidR="00A6623C" w:rsidRPr="004968F0" w14:paraId="32451FBA" w14:textId="77777777" w:rsidTr="007E3B7C">
        <w:trPr>
          <w:trHeight w:val="289"/>
          <w:jc w:val="center"/>
        </w:trPr>
        <w:tc>
          <w:tcPr>
            <w:tcW w:w="846" w:type="dxa"/>
            <w:vMerge w:val="restart"/>
            <w:shd w:val="clear" w:color="auto" w:fill="C5E0B3" w:themeFill="accent6" w:themeFillTint="66"/>
            <w:vAlign w:val="center"/>
            <w:hideMark/>
          </w:tcPr>
          <w:p w14:paraId="541DFCC8" w14:textId="77777777" w:rsidR="00A6623C" w:rsidRPr="004968F0" w:rsidRDefault="00A6623C" w:rsidP="007E3B7C">
            <w:pPr>
              <w:spacing w:after="120"/>
              <w:jc w:val="center"/>
              <w:rPr>
                <w:sz w:val="20"/>
                <w:szCs w:val="20"/>
              </w:rPr>
            </w:pPr>
            <w:r w:rsidRPr="004968F0">
              <w:rPr>
                <w:sz w:val="20"/>
                <w:szCs w:val="20"/>
              </w:rPr>
              <w:t>FR2</w:t>
            </w:r>
          </w:p>
        </w:tc>
        <w:tc>
          <w:tcPr>
            <w:tcW w:w="752" w:type="dxa"/>
            <w:vMerge w:val="restart"/>
            <w:shd w:val="clear" w:color="auto" w:fill="C5E0B3" w:themeFill="accent6" w:themeFillTint="66"/>
            <w:vAlign w:val="center"/>
            <w:hideMark/>
          </w:tcPr>
          <w:p w14:paraId="1D775548" w14:textId="77777777" w:rsidR="00A6623C" w:rsidRPr="004968F0" w:rsidRDefault="00A6623C" w:rsidP="007E3B7C">
            <w:pPr>
              <w:spacing w:after="120"/>
              <w:jc w:val="center"/>
              <w:rPr>
                <w:sz w:val="20"/>
                <w:szCs w:val="20"/>
              </w:rPr>
            </w:pPr>
            <w:r w:rsidRPr="004968F0">
              <w:rPr>
                <w:sz w:val="20"/>
                <w:szCs w:val="20"/>
              </w:rPr>
              <w:t>MGL</w:t>
            </w:r>
          </w:p>
        </w:tc>
        <w:tc>
          <w:tcPr>
            <w:tcW w:w="1058" w:type="dxa"/>
            <w:hideMark/>
          </w:tcPr>
          <w:p w14:paraId="060F6FB8" w14:textId="77777777" w:rsidR="00A6623C" w:rsidRPr="004968F0" w:rsidRDefault="00A6623C" w:rsidP="004F4FD2">
            <w:pPr>
              <w:spacing w:after="120"/>
              <w:jc w:val="both"/>
              <w:rPr>
                <w:sz w:val="20"/>
                <w:szCs w:val="20"/>
              </w:rPr>
            </w:pPr>
            <w:r w:rsidRPr="004968F0">
              <w:rPr>
                <w:sz w:val="20"/>
                <w:szCs w:val="20"/>
              </w:rPr>
              <w:t>1.5ms</w:t>
            </w:r>
          </w:p>
        </w:tc>
        <w:tc>
          <w:tcPr>
            <w:tcW w:w="1045" w:type="dxa"/>
            <w:hideMark/>
          </w:tcPr>
          <w:p w14:paraId="193DA10A" w14:textId="77777777" w:rsidR="00A6623C" w:rsidRPr="004968F0" w:rsidRDefault="00A6623C" w:rsidP="004F4FD2">
            <w:pPr>
              <w:spacing w:after="120"/>
              <w:jc w:val="both"/>
              <w:rPr>
                <w:sz w:val="20"/>
                <w:szCs w:val="20"/>
              </w:rPr>
            </w:pPr>
            <w:r w:rsidRPr="004968F0">
              <w:rPr>
                <w:sz w:val="20"/>
                <w:szCs w:val="20"/>
              </w:rPr>
              <w:t>#20</w:t>
            </w:r>
          </w:p>
        </w:tc>
        <w:tc>
          <w:tcPr>
            <w:tcW w:w="1045" w:type="dxa"/>
            <w:hideMark/>
          </w:tcPr>
          <w:p w14:paraId="6C57C323" w14:textId="77777777" w:rsidR="00A6623C" w:rsidRPr="004968F0" w:rsidRDefault="00A6623C" w:rsidP="004F4FD2">
            <w:pPr>
              <w:spacing w:after="120"/>
              <w:jc w:val="both"/>
              <w:rPr>
                <w:sz w:val="20"/>
                <w:szCs w:val="20"/>
              </w:rPr>
            </w:pPr>
            <w:r w:rsidRPr="004968F0">
              <w:rPr>
                <w:sz w:val="20"/>
                <w:szCs w:val="20"/>
              </w:rPr>
              <w:t>#21</w:t>
            </w:r>
          </w:p>
        </w:tc>
        <w:tc>
          <w:tcPr>
            <w:tcW w:w="1045" w:type="dxa"/>
            <w:hideMark/>
          </w:tcPr>
          <w:p w14:paraId="7DE612FE" w14:textId="77777777" w:rsidR="00A6623C" w:rsidRPr="004968F0" w:rsidRDefault="00A6623C" w:rsidP="004F4FD2">
            <w:pPr>
              <w:spacing w:after="120"/>
              <w:jc w:val="both"/>
              <w:rPr>
                <w:sz w:val="20"/>
                <w:szCs w:val="20"/>
              </w:rPr>
            </w:pPr>
            <w:r w:rsidRPr="004968F0">
              <w:rPr>
                <w:sz w:val="20"/>
                <w:szCs w:val="20"/>
              </w:rPr>
              <w:t>#22</w:t>
            </w:r>
          </w:p>
        </w:tc>
        <w:tc>
          <w:tcPr>
            <w:tcW w:w="1072" w:type="dxa"/>
            <w:hideMark/>
          </w:tcPr>
          <w:p w14:paraId="7E738F15" w14:textId="77777777" w:rsidR="00A6623C" w:rsidRPr="004968F0" w:rsidRDefault="00A6623C" w:rsidP="004F4FD2">
            <w:pPr>
              <w:spacing w:after="120"/>
              <w:jc w:val="both"/>
              <w:rPr>
                <w:sz w:val="20"/>
                <w:szCs w:val="20"/>
              </w:rPr>
            </w:pPr>
            <w:r w:rsidRPr="004968F0">
              <w:rPr>
                <w:sz w:val="20"/>
                <w:szCs w:val="20"/>
              </w:rPr>
              <w:t>#23</w:t>
            </w:r>
          </w:p>
        </w:tc>
      </w:tr>
      <w:tr w:rsidR="00A6623C" w:rsidRPr="004968F0" w14:paraId="51F25CB4" w14:textId="77777777" w:rsidTr="004F4FD2">
        <w:trPr>
          <w:trHeight w:val="289"/>
          <w:jc w:val="center"/>
        </w:trPr>
        <w:tc>
          <w:tcPr>
            <w:tcW w:w="846" w:type="dxa"/>
            <w:vMerge/>
            <w:shd w:val="clear" w:color="auto" w:fill="C5E0B3" w:themeFill="accent6" w:themeFillTint="66"/>
            <w:hideMark/>
          </w:tcPr>
          <w:p w14:paraId="20DEE93B" w14:textId="77777777" w:rsidR="00A6623C" w:rsidRPr="004968F0" w:rsidRDefault="00A6623C" w:rsidP="004F4FD2">
            <w:pPr>
              <w:spacing w:after="120"/>
              <w:jc w:val="both"/>
              <w:rPr>
                <w:sz w:val="20"/>
                <w:szCs w:val="20"/>
              </w:rPr>
            </w:pPr>
          </w:p>
        </w:tc>
        <w:tc>
          <w:tcPr>
            <w:tcW w:w="752" w:type="dxa"/>
            <w:vMerge/>
            <w:shd w:val="clear" w:color="auto" w:fill="C5E0B3" w:themeFill="accent6" w:themeFillTint="66"/>
            <w:hideMark/>
          </w:tcPr>
          <w:p w14:paraId="22A63AED" w14:textId="77777777" w:rsidR="00A6623C" w:rsidRPr="004968F0" w:rsidRDefault="00A6623C" w:rsidP="004F4FD2">
            <w:pPr>
              <w:spacing w:after="120"/>
              <w:jc w:val="both"/>
              <w:rPr>
                <w:sz w:val="20"/>
                <w:szCs w:val="20"/>
              </w:rPr>
            </w:pPr>
          </w:p>
        </w:tc>
        <w:tc>
          <w:tcPr>
            <w:tcW w:w="1058" w:type="dxa"/>
            <w:hideMark/>
          </w:tcPr>
          <w:p w14:paraId="5E2F5C4E" w14:textId="77777777" w:rsidR="00A6623C" w:rsidRPr="004968F0" w:rsidRDefault="00A6623C" w:rsidP="004F4FD2">
            <w:pPr>
              <w:spacing w:after="120"/>
              <w:jc w:val="both"/>
              <w:rPr>
                <w:sz w:val="20"/>
                <w:szCs w:val="20"/>
              </w:rPr>
            </w:pPr>
            <w:r w:rsidRPr="004968F0">
              <w:rPr>
                <w:sz w:val="20"/>
                <w:szCs w:val="20"/>
              </w:rPr>
              <w:t>3.5ms</w:t>
            </w:r>
          </w:p>
        </w:tc>
        <w:tc>
          <w:tcPr>
            <w:tcW w:w="1045" w:type="dxa"/>
            <w:hideMark/>
          </w:tcPr>
          <w:p w14:paraId="59F4FDBE" w14:textId="77777777" w:rsidR="00A6623C" w:rsidRPr="004968F0" w:rsidRDefault="00A6623C" w:rsidP="004F4FD2">
            <w:pPr>
              <w:spacing w:after="120"/>
              <w:jc w:val="both"/>
              <w:rPr>
                <w:sz w:val="20"/>
                <w:szCs w:val="20"/>
              </w:rPr>
            </w:pPr>
            <w:r w:rsidRPr="004968F0">
              <w:rPr>
                <w:sz w:val="20"/>
                <w:szCs w:val="20"/>
              </w:rPr>
              <w:t>#16</w:t>
            </w:r>
          </w:p>
        </w:tc>
        <w:tc>
          <w:tcPr>
            <w:tcW w:w="1045" w:type="dxa"/>
            <w:hideMark/>
          </w:tcPr>
          <w:p w14:paraId="26B740F6" w14:textId="77777777" w:rsidR="00A6623C" w:rsidRPr="004968F0" w:rsidRDefault="00A6623C" w:rsidP="004F4FD2">
            <w:pPr>
              <w:spacing w:after="120"/>
              <w:jc w:val="both"/>
              <w:rPr>
                <w:color w:val="FF0000"/>
                <w:sz w:val="20"/>
                <w:szCs w:val="20"/>
              </w:rPr>
            </w:pPr>
            <w:r w:rsidRPr="004968F0">
              <w:rPr>
                <w:color w:val="FF0000"/>
                <w:sz w:val="20"/>
                <w:szCs w:val="20"/>
              </w:rPr>
              <w:t>#17</w:t>
            </w:r>
          </w:p>
        </w:tc>
        <w:tc>
          <w:tcPr>
            <w:tcW w:w="1045" w:type="dxa"/>
            <w:hideMark/>
          </w:tcPr>
          <w:p w14:paraId="5F43D629" w14:textId="77777777" w:rsidR="00A6623C" w:rsidRPr="004968F0" w:rsidRDefault="00A6623C" w:rsidP="004F4FD2">
            <w:pPr>
              <w:spacing w:after="120"/>
              <w:jc w:val="both"/>
              <w:rPr>
                <w:color w:val="FF0000"/>
                <w:sz w:val="20"/>
                <w:szCs w:val="20"/>
              </w:rPr>
            </w:pPr>
            <w:r w:rsidRPr="004968F0">
              <w:rPr>
                <w:color w:val="FF0000"/>
                <w:sz w:val="20"/>
                <w:szCs w:val="20"/>
              </w:rPr>
              <w:t>#18</w:t>
            </w:r>
          </w:p>
        </w:tc>
        <w:tc>
          <w:tcPr>
            <w:tcW w:w="1072" w:type="dxa"/>
            <w:hideMark/>
          </w:tcPr>
          <w:p w14:paraId="487BD6F5" w14:textId="77777777" w:rsidR="00A6623C" w:rsidRPr="004968F0" w:rsidRDefault="00A6623C" w:rsidP="004F4FD2">
            <w:pPr>
              <w:spacing w:after="120"/>
              <w:jc w:val="both"/>
              <w:rPr>
                <w:color w:val="ED7D31" w:themeColor="accent2"/>
                <w:sz w:val="20"/>
                <w:szCs w:val="20"/>
              </w:rPr>
            </w:pPr>
            <w:r w:rsidRPr="004968F0">
              <w:rPr>
                <w:color w:val="FF0000"/>
                <w:sz w:val="20"/>
                <w:szCs w:val="20"/>
              </w:rPr>
              <w:t>#19</w:t>
            </w:r>
          </w:p>
        </w:tc>
      </w:tr>
      <w:tr w:rsidR="00A6623C" w:rsidRPr="004968F0" w14:paraId="16346A9C" w14:textId="77777777" w:rsidTr="004F4FD2">
        <w:trPr>
          <w:trHeight w:val="289"/>
          <w:jc w:val="center"/>
        </w:trPr>
        <w:tc>
          <w:tcPr>
            <w:tcW w:w="846" w:type="dxa"/>
            <w:vMerge/>
            <w:shd w:val="clear" w:color="auto" w:fill="C5E0B3" w:themeFill="accent6" w:themeFillTint="66"/>
            <w:hideMark/>
          </w:tcPr>
          <w:p w14:paraId="59DB4E37" w14:textId="77777777" w:rsidR="00A6623C" w:rsidRPr="004968F0" w:rsidRDefault="00A6623C" w:rsidP="004F4FD2">
            <w:pPr>
              <w:spacing w:after="120"/>
              <w:jc w:val="both"/>
              <w:rPr>
                <w:sz w:val="20"/>
                <w:szCs w:val="20"/>
              </w:rPr>
            </w:pPr>
          </w:p>
        </w:tc>
        <w:tc>
          <w:tcPr>
            <w:tcW w:w="752" w:type="dxa"/>
            <w:vMerge/>
            <w:shd w:val="clear" w:color="auto" w:fill="C5E0B3" w:themeFill="accent6" w:themeFillTint="66"/>
            <w:hideMark/>
          </w:tcPr>
          <w:p w14:paraId="4D54723D" w14:textId="77777777" w:rsidR="00A6623C" w:rsidRPr="004968F0" w:rsidRDefault="00A6623C" w:rsidP="004F4FD2">
            <w:pPr>
              <w:spacing w:after="120"/>
              <w:jc w:val="both"/>
              <w:rPr>
                <w:sz w:val="20"/>
                <w:szCs w:val="20"/>
              </w:rPr>
            </w:pPr>
          </w:p>
        </w:tc>
        <w:tc>
          <w:tcPr>
            <w:tcW w:w="1058" w:type="dxa"/>
            <w:hideMark/>
          </w:tcPr>
          <w:p w14:paraId="3BAF7B55" w14:textId="77777777" w:rsidR="00A6623C" w:rsidRPr="004968F0" w:rsidRDefault="00A6623C" w:rsidP="004F4FD2">
            <w:pPr>
              <w:spacing w:after="120"/>
              <w:jc w:val="both"/>
              <w:rPr>
                <w:sz w:val="20"/>
                <w:szCs w:val="20"/>
              </w:rPr>
            </w:pPr>
            <w:r w:rsidRPr="004968F0">
              <w:rPr>
                <w:sz w:val="20"/>
                <w:szCs w:val="20"/>
              </w:rPr>
              <w:t>5.5ms</w:t>
            </w:r>
          </w:p>
        </w:tc>
        <w:tc>
          <w:tcPr>
            <w:tcW w:w="1045" w:type="dxa"/>
            <w:hideMark/>
          </w:tcPr>
          <w:p w14:paraId="561B384E" w14:textId="77777777" w:rsidR="00A6623C" w:rsidRPr="004968F0" w:rsidRDefault="00A6623C" w:rsidP="004F4FD2">
            <w:pPr>
              <w:spacing w:after="120"/>
              <w:jc w:val="both"/>
              <w:rPr>
                <w:sz w:val="20"/>
                <w:szCs w:val="20"/>
              </w:rPr>
            </w:pPr>
            <w:r w:rsidRPr="004968F0">
              <w:rPr>
                <w:sz w:val="20"/>
                <w:szCs w:val="20"/>
              </w:rPr>
              <w:t>#12</w:t>
            </w:r>
          </w:p>
        </w:tc>
        <w:tc>
          <w:tcPr>
            <w:tcW w:w="1045" w:type="dxa"/>
            <w:hideMark/>
          </w:tcPr>
          <w:p w14:paraId="6D4BECAA" w14:textId="77777777" w:rsidR="00A6623C" w:rsidRPr="004968F0" w:rsidRDefault="00A6623C" w:rsidP="004F4FD2">
            <w:pPr>
              <w:spacing w:after="120"/>
              <w:jc w:val="both"/>
              <w:rPr>
                <w:color w:val="FF0000"/>
                <w:sz w:val="20"/>
                <w:szCs w:val="20"/>
              </w:rPr>
            </w:pPr>
            <w:r w:rsidRPr="004968F0">
              <w:rPr>
                <w:color w:val="FF0000"/>
                <w:sz w:val="20"/>
                <w:szCs w:val="20"/>
              </w:rPr>
              <w:t>#13</w:t>
            </w:r>
          </w:p>
        </w:tc>
        <w:tc>
          <w:tcPr>
            <w:tcW w:w="1045" w:type="dxa"/>
            <w:hideMark/>
          </w:tcPr>
          <w:p w14:paraId="14C317EB" w14:textId="77777777" w:rsidR="00A6623C" w:rsidRPr="004968F0" w:rsidRDefault="00A6623C" w:rsidP="004F4FD2">
            <w:pPr>
              <w:spacing w:after="120"/>
              <w:jc w:val="both"/>
              <w:rPr>
                <w:color w:val="FF0000"/>
                <w:sz w:val="20"/>
                <w:szCs w:val="20"/>
              </w:rPr>
            </w:pPr>
            <w:r w:rsidRPr="004968F0">
              <w:rPr>
                <w:color w:val="FF0000"/>
                <w:sz w:val="20"/>
                <w:szCs w:val="20"/>
              </w:rPr>
              <w:t>#14</w:t>
            </w:r>
          </w:p>
        </w:tc>
        <w:tc>
          <w:tcPr>
            <w:tcW w:w="1072" w:type="dxa"/>
            <w:hideMark/>
          </w:tcPr>
          <w:p w14:paraId="1B79440D" w14:textId="77777777" w:rsidR="00A6623C" w:rsidRPr="004968F0" w:rsidRDefault="00A6623C" w:rsidP="004F4FD2">
            <w:pPr>
              <w:spacing w:after="120"/>
              <w:jc w:val="both"/>
              <w:rPr>
                <w:sz w:val="20"/>
                <w:szCs w:val="20"/>
              </w:rPr>
            </w:pPr>
            <w:r w:rsidRPr="004968F0">
              <w:rPr>
                <w:sz w:val="20"/>
                <w:szCs w:val="20"/>
              </w:rPr>
              <w:t>#15</w:t>
            </w:r>
          </w:p>
        </w:tc>
      </w:tr>
    </w:tbl>
    <w:p w14:paraId="73EAABE0" w14:textId="2D492D5C" w:rsidR="00A6623C" w:rsidRPr="00A6623C" w:rsidRDefault="00A6623C" w:rsidP="00A6623C">
      <w:pPr>
        <w:spacing w:line="276" w:lineRule="auto"/>
        <w:jc w:val="both"/>
        <w:rPr>
          <w:sz w:val="20"/>
          <w:szCs w:val="20"/>
        </w:rPr>
      </w:pPr>
      <w:r w:rsidRPr="00A6623C">
        <w:rPr>
          <w:sz w:val="20"/>
          <w:szCs w:val="20"/>
        </w:rPr>
        <w:t>On the other hand, it is unrealistic to define many gap patterns perfectly matching with for every SSB/CSI-RS configuration. Too many gap patterns will also lead to complicated gap applicability rules as defined in clause 9.1.2 of TS 38.133. In our view, 6G should avoid this situation and strive to reach a small set of gap patterns. During last meeting, about 1</w:t>
      </w:r>
      <w:r w:rsidR="00806629">
        <w:rPr>
          <w:sz w:val="20"/>
          <w:szCs w:val="20"/>
        </w:rPr>
        <w:t>4</w:t>
      </w:r>
      <w:r w:rsidRPr="00A6623C">
        <w:rPr>
          <w:sz w:val="20"/>
          <w:szCs w:val="20"/>
        </w:rPr>
        <w:t xml:space="preserve"> companies proposed to reduce gap patterns and we also think this is a worthy direction to study. Then, the question is how to achieve it.</w:t>
      </w:r>
    </w:p>
    <w:p w14:paraId="0CD09BFA" w14:textId="7DE91FDC" w:rsidR="00A6623C" w:rsidRPr="00A6623C" w:rsidRDefault="00A6623C" w:rsidP="00A6623C">
      <w:pPr>
        <w:spacing w:line="276" w:lineRule="auto"/>
        <w:jc w:val="both"/>
        <w:rPr>
          <w:sz w:val="20"/>
          <w:szCs w:val="20"/>
        </w:rPr>
      </w:pPr>
      <w:r w:rsidRPr="00A6623C">
        <w:rPr>
          <w:sz w:val="20"/>
          <w:szCs w:val="20"/>
        </w:rPr>
        <w:t xml:space="preserve">One approach is to focus on the most common and typical use cases. For NR measurement, NR gap patterns should be supported, but not all of them. In our view, the mandatory NR gap patterns are generally aligned with typical measurement objective configuration in practice and should be prioritized. The remaining non-mandatory gap patterns could be deprioritized or even excluded. In Rel-15, MG pattern ID 0 and 1 are mandatorily supported without UE capability report, and MG pattern ID 13, 14, 17, 18 and 19 are additionally supported for FR2 with UE capability report. In Rel-16, MG pattern ID 2, 3 and 11 are mandatory for NR only measurement in NR SA and NR-DC scenarios. If only NR mandatory gap patterns highlighted in Table 1 are considered, the number of gap patterns could be reduced to 10. </w:t>
      </w:r>
    </w:p>
    <w:p w14:paraId="39FC7301" w14:textId="77777777" w:rsidR="00A6623C" w:rsidRPr="00A6623C" w:rsidRDefault="00A6623C" w:rsidP="00A6623C">
      <w:pPr>
        <w:spacing w:line="276" w:lineRule="auto"/>
        <w:jc w:val="both"/>
        <w:rPr>
          <w:sz w:val="20"/>
          <w:szCs w:val="20"/>
        </w:rPr>
      </w:pPr>
      <w:r w:rsidRPr="00A6623C">
        <w:rPr>
          <w:sz w:val="20"/>
          <w:szCs w:val="20"/>
        </w:rPr>
        <w:t>Besides, some of gap patterns are quite similar and could be merged. For example, MG pattern ID 0 with MGL=6ms and MG pattern ID 13 with MGL=5.5ms, the 0.5ms MGL difference comes from RF switch time for FR1 and FR2. And this is more obvious for NCSG, for example NCSG ID 0 and NCSG ID 13 are the same from the perspective of ML and VIRP. If the same RF tuning time for all FRs is assumed for gap pattern design, the gap patterns could also be reduced. The gap applicable rules could be simplified as well since there is no need to distinguish FR.</w:t>
      </w:r>
    </w:p>
    <w:p w14:paraId="24D4B526" w14:textId="16B46ECE" w:rsidR="00A6623C" w:rsidRPr="00806629" w:rsidRDefault="00806629" w:rsidP="00806629">
      <w:pPr>
        <w:spacing w:line="276" w:lineRule="auto"/>
        <w:jc w:val="both"/>
        <w:rPr>
          <w:b/>
          <w:sz w:val="20"/>
          <w:szCs w:val="20"/>
          <w:lang w:val="en-GB"/>
        </w:rPr>
      </w:pPr>
      <w:bookmarkStart w:id="4" w:name="_Ref209617781"/>
      <w:bookmarkStart w:id="5" w:name="P9"/>
      <w:r w:rsidRPr="00C3650B">
        <w:rPr>
          <w:b/>
          <w:sz w:val="20"/>
          <w:szCs w:val="20"/>
          <w:lang w:val="en-GB"/>
        </w:rPr>
        <w:t>Proposal</w:t>
      </w:r>
      <w:r w:rsidRPr="00C3650B">
        <w:rPr>
          <w:b/>
          <w:sz w:val="20"/>
          <w:szCs w:val="20"/>
        </w:rPr>
        <w:t xml:space="preserve"> </w:t>
      </w:r>
      <w:r w:rsidR="00817045">
        <w:rPr>
          <w:b/>
          <w:sz w:val="20"/>
          <w:szCs w:val="20"/>
        </w:rPr>
        <w:t>6</w:t>
      </w:r>
      <w:r w:rsidRPr="00C3650B">
        <w:rPr>
          <w:b/>
          <w:sz w:val="20"/>
          <w:szCs w:val="20"/>
        </w:rPr>
        <w:t xml:space="preserve">: </w:t>
      </w:r>
      <w:r w:rsidR="00A6623C" w:rsidRPr="00806629">
        <w:rPr>
          <w:b/>
          <w:sz w:val="20"/>
          <w:szCs w:val="20"/>
          <w:lang w:val="en-GB"/>
        </w:rPr>
        <w:t>Reduce gap patterns for inter-RAT NR measurement</w:t>
      </w:r>
      <w:bookmarkEnd w:id="4"/>
      <w:r w:rsidR="00A6623C" w:rsidRPr="00806629">
        <w:rPr>
          <w:b/>
          <w:sz w:val="20"/>
          <w:szCs w:val="20"/>
          <w:lang w:val="en-GB"/>
        </w:rPr>
        <w:t xml:space="preserve"> in 6G  </w:t>
      </w:r>
    </w:p>
    <w:p w14:paraId="0F3626BC" w14:textId="77777777" w:rsidR="00A6623C" w:rsidRPr="00806629" w:rsidRDefault="00A6623C" w:rsidP="00806629">
      <w:pPr>
        <w:pStyle w:val="affd"/>
        <w:numPr>
          <w:ilvl w:val="0"/>
          <w:numId w:val="29"/>
        </w:numPr>
        <w:spacing w:line="276" w:lineRule="auto"/>
        <w:ind w:firstLineChars="0"/>
        <w:jc w:val="both"/>
        <w:rPr>
          <w:b/>
          <w:sz w:val="20"/>
          <w:szCs w:val="20"/>
        </w:rPr>
      </w:pPr>
      <w:r w:rsidRPr="00806629">
        <w:rPr>
          <w:b/>
          <w:sz w:val="20"/>
          <w:szCs w:val="20"/>
        </w:rPr>
        <w:t xml:space="preserve">Option 1: prioritize NR mandatory gap patterns </w:t>
      </w:r>
    </w:p>
    <w:p w14:paraId="2B78A90E" w14:textId="0F3ECC71" w:rsidR="00A6623C" w:rsidRPr="00806629" w:rsidRDefault="00A6623C" w:rsidP="00806629">
      <w:pPr>
        <w:pStyle w:val="affd"/>
        <w:numPr>
          <w:ilvl w:val="0"/>
          <w:numId w:val="29"/>
        </w:numPr>
        <w:spacing w:line="276" w:lineRule="auto"/>
        <w:ind w:firstLineChars="0"/>
        <w:jc w:val="both"/>
        <w:rPr>
          <w:b/>
          <w:sz w:val="20"/>
          <w:szCs w:val="20"/>
        </w:rPr>
      </w:pPr>
      <w:r w:rsidRPr="00806629">
        <w:rPr>
          <w:b/>
          <w:sz w:val="20"/>
          <w:szCs w:val="20"/>
        </w:rPr>
        <w:t xml:space="preserve">Option 2: study FR-agnostic gap patterns assuming </w:t>
      </w:r>
      <w:r w:rsidR="003753A2">
        <w:rPr>
          <w:b/>
          <w:sz w:val="20"/>
          <w:szCs w:val="20"/>
        </w:rPr>
        <w:t>the same</w:t>
      </w:r>
      <w:r w:rsidRPr="00806629">
        <w:rPr>
          <w:b/>
          <w:sz w:val="20"/>
          <w:szCs w:val="20"/>
        </w:rPr>
        <w:t xml:space="preserve"> RF </w:t>
      </w:r>
      <w:r w:rsidR="003753A2">
        <w:rPr>
          <w:b/>
          <w:sz w:val="20"/>
          <w:szCs w:val="20"/>
        </w:rPr>
        <w:t>tuning</w:t>
      </w:r>
      <w:r w:rsidRPr="00806629">
        <w:rPr>
          <w:b/>
          <w:sz w:val="20"/>
          <w:szCs w:val="20"/>
        </w:rPr>
        <w:t xml:space="preserve"> time for all FRs</w:t>
      </w:r>
    </w:p>
    <w:bookmarkEnd w:id="5"/>
    <w:p w14:paraId="1F47C766" w14:textId="2CFE013B" w:rsidR="0094405F" w:rsidRDefault="0094405F" w:rsidP="00A91BDA">
      <w:pPr>
        <w:spacing w:line="276" w:lineRule="auto"/>
        <w:jc w:val="both"/>
        <w:rPr>
          <w:sz w:val="20"/>
          <w:szCs w:val="20"/>
        </w:rPr>
      </w:pPr>
      <w:r w:rsidRPr="00A91BDA">
        <w:rPr>
          <w:sz w:val="20"/>
          <w:szCs w:val="20"/>
        </w:rPr>
        <w:t>As for the RF tuning time</w:t>
      </w:r>
      <w:r>
        <w:rPr>
          <w:sz w:val="20"/>
          <w:szCs w:val="20"/>
        </w:rPr>
        <w:t xml:space="preserve"> assumption for MG design, we have the same view for interruption length in section 2.1 and suggest to discuss the exact value in WI phase.</w:t>
      </w:r>
    </w:p>
    <w:p w14:paraId="35EFD72D" w14:textId="41A245DF" w:rsidR="00A6623C" w:rsidRPr="00A91BDA" w:rsidRDefault="00A6623C" w:rsidP="00A91BDA">
      <w:pPr>
        <w:spacing w:line="276" w:lineRule="auto"/>
        <w:jc w:val="both"/>
        <w:rPr>
          <w:sz w:val="20"/>
          <w:szCs w:val="20"/>
        </w:rPr>
      </w:pPr>
      <w:r w:rsidRPr="00A91BDA">
        <w:rPr>
          <w:sz w:val="20"/>
          <w:szCs w:val="20"/>
        </w:rPr>
        <w:t xml:space="preserve">For 6G measurement, the above NR gap patterns can be applicable as well or some new 6G-specific gap patterns may be required. The details are dependent on the reference signal or SMTC design in RAN1 and should be postponed after more conclusions are reached. For example, to achieve energy efficiency and power saving gain, one approach is to extend the periodicity of SSB/SMTC in 6G, e.g., to 320ms or even longer. Then, 6G specific gap patterns aligning with the new SSB/SMTC design should be </w:t>
      </w:r>
      <w:r w:rsidR="00BA7A77">
        <w:rPr>
          <w:sz w:val="20"/>
          <w:szCs w:val="20"/>
        </w:rPr>
        <w:t>considered</w:t>
      </w:r>
      <w:r w:rsidRPr="00A91BDA">
        <w:rPr>
          <w:sz w:val="20"/>
          <w:szCs w:val="20"/>
        </w:rPr>
        <w:t>.</w:t>
      </w:r>
    </w:p>
    <w:p w14:paraId="4D1EA613" w14:textId="0FA3D245" w:rsidR="00A6623C" w:rsidRDefault="00806629" w:rsidP="00806629">
      <w:pPr>
        <w:spacing w:line="276" w:lineRule="auto"/>
        <w:jc w:val="both"/>
        <w:rPr>
          <w:b/>
          <w:sz w:val="20"/>
          <w:szCs w:val="20"/>
          <w:lang w:val="en-GB"/>
        </w:rPr>
      </w:pPr>
      <w:bookmarkStart w:id="6" w:name="_Ref209617786"/>
      <w:r w:rsidRPr="00C3650B">
        <w:rPr>
          <w:b/>
          <w:sz w:val="20"/>
          <w:szCs w:val="20"/>
          <w:lang w:val="en-GB"/>
        </w:rPr>
        <w:t>Proposal</w:t>
      </w:r>
      <w:r w:rsidRPr="00C3650B">
        <w:rPr>
          <w:b/>
          <w:sz w:val="20"/>
          <w:szCs w:val="20"/>
        </w:rPr>
        <w:t xml:space="preserve"> </w:t>
      </w:r>
      <w:r w:rsidR="00817045">
        <w:rPr>
          <w:b/>
          <w:sz w:val="20"/>
          <w:szCs w:val="20"/>
        </w:rPr>
        <w:t>7</w:t>
      </w:r>
      <w:r w:rsidRPr="00C3650B">
        <w:rPr>
          <w:b/>
          <w:sz w:val="20"/>
          <w:szCs w:val="20"/>
        </w:rPr>
        <w:t xml:space="preserve">: </w:t>
      </w:r>
      <w:r w:rsidR="00A6623C" w:rsidRPr="00806629">
        <w:rPr>
          <w:b/>
          <w:sz w:val="20"/>
          <w:szCs w:val="20"/>
          <w:lang w:val="en-GB"/>
        </w:rPr>
        <w:t>6G-specific gap patterns</w:t>
      </w:r>
      <w:r w:rsidR="007E59EF">
        <w:rPr>
          <w:b/>
          <w:sz w:val="20"/>
          <w:szCs w:val="20"/>
          <w:lang w:val="en-GB"/>
        </w:rPr>
        <w:t xml:space="preserve"> can be postponed</w:t>
      </w:r>
      <w:r w:rsidR="00320F30">
        <w:rPr>
          <w:b/>
          <w:sz w:val="20"/>
          <w:szCs w:val="20"/>
          <w:lang w:val="en-GB"/>
        </w:rPr>
        <w:t xml:space="preserve"> after the</w:t>
      </w:r>
      <w:r w:rsidR="004318E8">
        <w:rPr>
          <w:b/>
          <w:sz w:val="20"/>
          <w:szCs w:val="20"/>
          <w:lang w:val="en-GB"/>
        </w:rPr>
        <w:t xml:space="preserve"> conclusion for</w:t>
      </w:r>
      <w:r w:rsidR="00A6623C" w:rsidRPr="00806629">
        <w:rPr>
          <w:b/>
          <w:sz w:val="20"/>
          <w:szCs w:val="20"/>
          <w:lang w:val="en-GB"/>
        </w:rPr>
        <w:t xml:space="preserve"> reference signals or</w:t>
      </w:r>
      <w:bookmarkEnd w:id="6"/>
      <w:r w:rsidR="00A6623C" w:rsidRPr="00806629">
        <w:rPr>
          <w:b/>
          <w:sz w:val="20"/>
          <w:szCs w:val="20"/>
          <w:lang w:val="en-GB"/>
        </w:rPr>
        <w:t xml:space="preserve"> </w:t>
      </w:r>
      <w:r w:rsidR="00A6623C" w:rsidRPr="00806629">
        <w:rPr>
          <w:rFonts w:hint="eastAsia"/>
          <w:b/>
          <w:sz w:val="20"/>
          <w:szCs w:val="20"/>
          <w:lang w:val="en-GB"/>
        </w:rPr>
        <w:t>MTC</w:t>
      </w:r>
      <w:r w:rsidR="00320F30">
        <w:rPr>
          <w:b/>
          <w:sz w:val="20"/>
          <w:szCs w:val="20"/>
          <w:lang w:val="en-GB"/>
        </w:rPr>
        <w:t xml:space="preserve"> in RAN1 is </w:t>
      </w:r>
      <w:r w:rsidR="00C24D5E">
        <w:rPr>
          <w:b/>
          <w:sz w:val="20"/>
          <w:szCs w:val="20"/>
          <w:lang w:val="en-GB"/>
        </w:rPr>
        <w:t>reached</w:t>
      </w:r>
      <w:r w:rsidR="00A6623C" w:rsidRPr="00806629">
        <w:rPr>
          <w:b/>
          <w:sz w:val="20"/>
          <w:szCs w:val="20"/>
          <w:lang w:val="en-GB"/>
        </w:rPr>
        <w:t>.</w:t>
      </w:r>
    </w:p>
    <w:p w14:paraId="2CD326E9" w14:textId="4893519B" w:rsidR="003325E6" w:rsidRPr="003325E6" w:rsidRDefault="003325E6" w:rsidP="003325E6">
      <w:pPr>
        <w:pStyle w:val="2b"/>
      </w:pPr>
      <w:r>
        <w:t>2.</w:t>
      </w:r>
      <w:r w:rsidR="005053D6">
        <w:t>3</w:t>
      </w:r>
      <w:r>
        <w:t xml:space="preserve"> </w:t>
      </w:r>
      <w:r w:rsidR="0043745B">
        <w:t>U</w:t>
      </w:r>
      <w:r>
        <w:t>nified MG</w:t>
      </w:r>
    </w:p>
    <w:p w14:paraId="4C7B8F6C" w14:textId="3F80DB1D" w:rsidR="004273B4" w:rsidRPr="0043745B" w:rsidRDefault="0043745B" w:rsidP="004273B4">
      <w:pPr>
        <w:spacing w:after="120"/>
        <w:jc w:val="both"/>
        <w:rPr>
          <w:sz w:val="20"/>
          <w:szCs w:val="20"/>
        </w:rPr>
      </w:pPr>
      <w:r w:rsidRPr="007545C9">
        <w:rPr>
          <w:sz w:val="20"/>
          <w:szCs w:val="20"/>
        </w:rPr>
        <w:t xml:space="preserve">It is proposed to consider a unified MG configuration, e.g., using {MGL, MGRP, MGTA} instead of defining specific patterns in RRM spec. We don’t have strong preference between these two </w:t>
      </w:r>
      <w:r w:rsidR="00624FC5" w:rsidRPr="007545C9">
        <w:rPr>
          <w:sz w:val="20"/>
          <w:szCs w:val="20"/>
        </w:rPr>
        <w:t>options</w:t>
      </w:r>
      <w:r w:rsidRPr="007545C9">
        <w:rPr>
          <w:sz w:val="20"/>
          <w:szCs w:val="20"/>
        </w:rPr>
        <w:t xml:space="preserve"> but we think it may be too early to discuss this issue. </w:t>
      </w:r>
      <w:r w:rsidR="00E80C0D" w:rsidRPr="007545C9">
        <w:rPr>
          <w:sz w:val="20"/>
          <w:szCs w:val="20"/>
        </w:rPr>
        <w:t>The details on MG patterns</w:t>
      </w:r>
      <w:r w:rsidR="00D15732" w:rsidRPr="007545C9">
        <w:rPr>
          <w:sz w:val="20"/>
          <w:szCs w:val="20"/>
        </w:rPr>
        <w:t xml:space="preserve"> and </w:t>
      </w:r>
      <w:r w:rsidR="00295E9E" w:rsidRPr="007545C9">
        <w:rPr>
          <w:sz w:val="20"/>
          <w:szCs w:val="20"/>
        </w:rPr>
        <w:t>related</w:t>
      </w:r>
      <w:r w:rsidR="00E80C0D" w:rsidRPr="007545C9">
        <w:rPr>
          <w:sz w:val="20"/>
          <w:szCs w:val="20"/>
        </w:rPr>
        <w:t xml:space="preserve"> </w:t>
      </w:r>
      <w:r w:rsidR="001C65C6" w:rsidRPr="007545C9">
        <w:rPr>
          <w:sz w:val="20"/>
          <w:szCs w:val="20"/>
        </w:rPr>
        <w:t xml:space="preserve">MG </w:t>
      </w:r>
      <w:r w:rsidR="00E80C0D" w:rsidRPr="007545C9">
        <w:rPr>
          <w:sz w:val="20"/>
          <w:szCs w:val="20"/>
        </w:rPr>
        <w:t xml:space="preserve">parameters supported in 6G </w:t>
      </w:r>
      <w:r w:rsidR="00B61ACA" w:rsidRPr="007545C9">
        <w:rPr>
          <w:sz w:val="20"/>
          <w:szCs w:val="20"/>
        </w:rPr>
        <w:t>are</w:t>
      </w:r>
      <w:r w:rsidR="00E80C0D" w:rsidRPr="007545C9">
        <w:rPr>
          <w:sz w:val="20"/>
          <w:szCs w:val="20"/>
        </w:rPr>
        <w:t xml:space="preserve"> not determined</w:t>
      </w:r>
      <w:r w:rsidR="00B61ACA" w:rsidRPr="007545C9">
        <w:rPr>
          <w:sz w:val="20"/>
          <w:szCs w:val="20"/>
        </w:rPr>
        <w:t xml:space="preserve"> yet</w:t>
      </w:r>
      <w:r w:rsidR="00E80C0D" w:rsidRPr="007545C9">
        <w:rPr>
          <w:sz w:val="20"/>
          <w:szCs w:val="20"/>
        </w:rPr>
        <w:t xml:space="preserve">. </w:t>
      </w:r>
      <w:r w:rsidR="00E04BBF" w:rsidRPr="007545C9">
        <w:rPr>
          <w:sz w:val="20"/>
          <w:szCs w:val="20"/>
        </w:rPr>
        <w:t>It is hard to estimate t</w:t>
      </w:r>
      <w:r w:rsidR="00D15732" w:rsidRPr="007545C9">
        <w:rPr>
          <w:sz w:val="20"/>
          <w:szCs w:val="20"/>
        </w:rPr>
        <w:t>he impacts of replacing</w:t>
      </w:r>
      <w:r w:rsidR="00F150AB" w:rsidRPr="007545C9">
        <w:rPr>
          <w:sz w:val="20"/>
          <w:szCs w:val="20"/>
        </w:rPr>
        <w:t xml:space="preserve"> </w:t>
      </w:r>
      <w:r w:rsidR="0037035F" w:rsidRPr="007545C9">
        <w:rPr>
          <w:sz w:val="20"/>
          <w:szCs w:val="20"/>
        </w:rPr>
        <w:t>MG</w:t>
      </w:r>
      <w:r w:rsidR="00F150AB" w:rsidRPr="007545C9">
        <w:rPr>
          <w:sz w:val="20"/>
          <w:szCs w:val="20"/>
        </w:rPr>
        <w:t xml:space="preserve"> </w:t>
      </w:r>
      <w:r w:rsidR="00D15732" w:rsidRPr="007545C9">
        <w:rPr>
          <w:sz w:val="20"/>
          <w:szCs w:val="20"/>
        </w:rPr>
        <w:t>pattern ID as {MGL, MGRP, MGTA} in RRM spec</w:t>
      </w:r>
      <w:r w:rsidR="00E04BBF" w:rsidRPr="007545C9">
        <w:rPr>
          <w:sz w:val="20"/>
          <w:szCs w:val="20"/>
        </w:rPr>
        <w:t xml:space="preserve"> at this stage.</w:t>
      </w:r>
      <w:r w:rsidR="007545C9" w:rsidRPr="007545C9">
        <w:rPr>
          <w:sz w:val="20"/>
          <w:szCs w:val="20"/>
        </w:rPr>
        <w:t xml:space="preserve"> </w:t>
      </w:r>
      <w:r w:rsidR="004273B4">
        <w:rPr>
          <w:sz w:val="20"/>
          <w:szCs w:val="20"/>
        </w:rPr>
        <w:t xml:space="preserve">Somehow, they are </w:t>
      </w:r>
      <w:r w:rsidR="004273B4" w:rsidRPr="004273B4">
        <w:rPr>
          <w:sz w:val="20"/>
          <w:szCs w:val="20"/>
        </w:rPr>
        <w:t>equivalent</w:t>
      </w:r>
      <w:r w:rsidR="004273B4">
        <w:rPr>
          <w:sz w:val="20"/>
          <w:szCs w:val="20"/>
        </w:rPr>
        <w:t xml:space="preserve">. </w:t>
      </w:r>
      <w:r w:rsidR="007545C9" w:rsidRPr="007545C9">
        <w:rPr>
          <w:sz w:val="20"/>
          <w:szCs w:val="20"/>
        </w:rPr>
        <w:t xml:space="preserve">We suggest to discuss this issue when drafting spec and </w:t>
      </w:r>
      <w:r w:rsidR="00F95BE7">
        <w:rPr>
          <w:sz w:val="20"/>
          <w:szCs w:val="20"/>
        </w:rPr>
        <w:t>are fine</w:t>
      </w:r>
      <w:r w:rsidR="004C606B">
        <w:rPr>
          <w:sz w:val="20"/>
          <w:szCs w:val="20"/>
        </w:rPr>
        <w:t xml:space="preserve"> to</w:t>
      </w:r>
      <w:r w:rsidR="007545C9" w:rsidRPr="007545C9">
        <w:rPr>
          <w:sz w:val="20"/>
          <w:szCs w:val="20"/>
        </w:rPr>
        <w:t xml:space="preserve"> either option as long as the spec is reading friendly</w:t>
      </w:r>
      <w:r w:rsidR="004273B4">
        <w:rPr>
          <w:sz w:val="20"/>
          <w:szCs w:val="20"/>
        </w:rPr>
        <w:t xml:space="preserve">, and </w:t>
      </w:r>
      <w:r w:rsidR="004273B4" w:rsidRPr="004273B4">
        <w:rPr>
          <w:sz w:val="20"/>
          <w:szCs w:val="20"/>
        </w:rPr>
        <w:t>h</w:t>
      </w:r>
      <w:r w:rsidR="004273B4" w:rsidRPr="004273B4">
        <w:rPr>
          <w:sz w:val="20"/>
          <w:szCs w:val="20"/>
        </w:rPr>
        <w:t>old on the decision of selection MG pattern ID or the parameters {MGL, MGRP, MGTA} in study phase.</w:t>
      </w:r>
    </w:p>
    <w:p w14:paraId="134562C5" w14:textId="3B39F7A7" w:rsidR="0043745B" w:rsidRPr="004273B4" w:rsidRDefault="0043745B" w:rsidP="007545C9">
      <w:pPr>
        <w:spacing w:line="276" w:lineRule="auto"/>
        <w:jc w:val="both"/>
        <w:rPr>
          <w:sz w:val="20"/>
          <w:szCs w:val="20"/>
        </w:rPr>
      </w:pPr>
    </w:p>
    <w:p w14:paraId="4BF864F2" w14:textId="63E25EB8" w:rsidR="0043745B" w:rsidRPr="0043745B" w:rsidRDefault="0043745B" w:rsidP="007C704C">
      <w:pPr>
        <w:spacing w:after="120"/>
        <w:rPr>
          <w:sz w:val="20"/>
          <w:szCs w:val="20"/>
        </w:rPr>
      </w:pPr>
      <w:r w:rsidRPr="00C3650B">
        <w:rPr>
          <w:b/>
          <w:sz w:val="20"/>
          <w:szCs w:val="20"/>
          <w:lang w:val="en-GB"/>
        </w:rPr>
        <w:t>Proposal</w:t>
      </w:r>
      <w:r w:rsidRPr="00C3650B">
        <w:rPr>
          <w:b/>
          <w:sz w:val="20"/>
          <w:szCs w:val="20"/>
        </w:rPr>
        <w:t xml:space="preserve"> </w:t>
      </w:r>
      <w:r w:rsidR="00D51B4F">
        <w:rPr>
          <w:b/>
          <w:sz w:val="20"/>
          <w:szCs w:val="20"/>
        </w:rPr>
        <w:t>8</w:t>
      </w:r>
      <w:r w:rsidRPr="00C3650B">
        <w:rPr>
          <w:b/>
          <w:sz w:val="20"/>
          <w:szCs w:val="20"/>
        </w:rPr>
        <w:t>:</w:t>
      </w:r>
      <w:r w:rsidR="004273B4">
        <w:rPr>
          <w:b/>
          <w:sz w:val="20"/>
          <w:szCs w:val="20"/>
          <w:lang w:val="en-GB"/>
        </w:rPr>
        <w:t xml:space="preserve"> Hold on the decision of selection </w:t>
      </w:r>
      <w:r w:rsidR="0037035F">
        <w:rPr>
          <w:b/>
          <w:sz w:val="20"/>
          <w:szCs w:val="20"/>
          <w:lang w:val="en-GB"/>
        </w:rPr>
        <w:t>MG</w:t>
      </w:r>
      <w:r>
        <w:rPr>
          <w:b/>
          <w:sz w:val="20"/>
          <w:szCs w:val="20"/>
          <w:lang w:val="en-GB"/>
        </w:rPr>
        <w:t xml:space="preserve"> pattern ID or the parameters {MGL, MGRP, MGTA} in </w:t>
      </w:r>
      <w:r w:rsidR="004273B4">
        <w:rPr>
          <w:b/>
          <w:sz w:val="20"/>
          <w:szCs w:val="20"/>
          <w:lang w:val="en-GB"/>
        </w:rPr>
        <w:t>study phase</w:t>
      </w:r>
      <w:r>
        <w:rPr>
          <w:b/>
          <w:sz w:val="20"/>
          <w:szCs w:val="20"/>
          <w:lang w:val="en-GB"/>
        </w:rPr>
        <w:t>.</w:t>
      </w:r>
    </w:p>
    <w:p w14:paraId="76AB3A1B" w14:textId="473F7AC7" w:rsidR="00AC67EE" w:rsidRDefault="00AC67EE" w:rsidP="00EB1241">
      <w:pPr>
        <w:spacing w:line="276" w:lineRule="auto"/>
        <w:jc w:val="both"/>
        <w:rPr>
          <w:sz w:val="20"/>
          <w:szCs w:val="20"/>
        </w:rPr>
      </w:pPr>
      <w:r>
        <w:rPr>
          <w:sz w:val="20"/>
          <w:szCs w:val="20"/>
        </w:rPr>
        <w:t>In NR, the following enhanced gaps and their combination are supported.</w:t>
      </w:r>
      <w:r w:rsidRPr="00AC67EE">
        <w:rPr>
          <w:sz w:val="20"/>
          <w:szCs w:val="20"/>
        </w:rPr>
        <w:t xml:space="preserve"> </w:t>
      </w:r>
      <w:r w:rsidRPr="00EB1241">
        <w:rPr>
          <w:sz w:val="20"/>
          <w:szCs w:val="20"/>
        </w:rPr>
        <w:t xml:space="preserve">We observed the benefits of different </w:t>
      </w:r>
      <w:r>
        <w:rPr>
          <w:sz w:val="20"/>
          <w:szCs w:val="20"/>
        </w:rPr>
        <w:t>gaps and are to consider them in 6G.</w:t>
      </w:r>
    </w:p>
    <w:p w14:paraId="635014A8" w14:textId="48A3703E" w:rsidR="007C704C" w:rsidRPr="007C704C" w:rsidRDefault="007C704C" w:rsidP="007C704C">
      <w:pPr>
        <w:pStyle w:val="affd"/>
        <w:numPr>
          <w:ilvl w:val="0"/>
          <w:numId w:val="38"/>
        </w:numPr>
        <w:spacing w:before="120" w:afterLines="50" w:after="120" w:line="240" w:lineRule="auto"/>
        <w:ind w:firstLineChars="0"/>
        <w:jc w:val="both"/>
        <w:rPr>
          <w:sz w:val="20"/>
          <w:szCs w:val="20"/>
          <w:lang w:val="en-GB"/>
        </w:rPr>
      </w:pPr>
      <w:r w:rsidRPr="007C704C">
        <w:rPr>
          <w:sz w:val="20"/>
          <w:szCs w:val="20"/>
          <w:lang w:val="en-GB"/>
        </w:rPr>
        <w:t xml:space="preserve">Pre-MG: support UE autonomous or NW-controlled MG (de)activation in case of active BWP switching, MO addition/removal, and SCell activation/deactivation and so on. In this way, the frequent RRC signalling to reconfigure MG can be avoided and the related latency can be reduced. </w:t>
      </w:r>
      <w:r w:rsidR="00B2715C">
        <w:rPr>
          <w:sz w:val="20"/>
          <w:szCs w:val="20"/>
          <w:lang w:val="en-GB"/>
        </w:rPr>
        <w:t xml:space="preserve">Although the BWP concept may no longer be used in 6G, the </w:t>
      </w:r>
      <w:r w:rsidR="00E758F2">
        <w:rPr>
          <w:sz w:val="20"/>
          <w:szCs w:val="20"/>
          <w:lang w:val="en-GB"/>
        </w:rPr>
        <w:t>scenario</w:t>
      </w:r>
      <w:r w:rsidR="00D443FB">
        <w:rPr>
          <w:sz w:val="20"/>
          <w:szCs w:val="20"/>
          <w:lang w:val="en-GB"/>
        </w:rPr>
        <w:t>s</w:t>
      </w:r>
      <w:r w:rsidR="00E758F2">
        <w:rPr>
          <w:sz w:val="20"/>
          <w:szCs w:val="20"/>
          <w:lang w:val="en-GB"/>
        </w:rPr>
        <w:t xml:space="preserve"> to change</w:t>
      </w:r>
      <w:r w:rsidR="00B2715C">
        <w:rPr>
          <w:sz w:val="20"/>
          <w:szCs w:val="20"/>
          <w:lang w:val="en-GB"/>
        </w:rPr>
        <w:t xml:space="preserve"> UE Rx bandwidth, MO configuration and SCell activation </w:t>
      </w:r>
      <w:r w:rsidR="00E758F2">
        <w:rPr>
          <w:sz w:val="20"/>
          <w:szCs w:val="20"/>
          <w:lang w:val="en-GB"/>
        </w:rPr>
        <w:t>still exist.</w:t>
      </w:r>
      <w:r w:rsidR="00B2715C">
        <w:rPr>
          <w:sz w:val="20"/>
          <w:szCs w:val="20"/>
          <w:lang w:val="en-GB"/>
        </w:rPr>
        <w:t xml:space="preserve"> </w:t>
      </w:r>
      <w:r w:rsidR="00D443FB">
        <w:rPr>
          <w:sz w:val="20"/>
          <w:szCs w:val="20"/>
          <w:lang w:val="en-GB"/>
        </w:rPr>
        <w:t xml:space="preserve">So supporting pre-MG in 6G is necessary. </w:t>
      </w:r>
    </w:p>
    <w:p w14:paraId="12354CAC" w14:textId="4CB2FBA2" w:rsidR="007C704C" w:rsidRPr="007C704C" w:rsidRDefault="007C704C" w:rsidP="007C704C">
      <w:pPr>
        <w:pStyle w:val="affd"/>
        <w:numPr>
          <w:ilvl w:val="0"/>
          <w:numId w:val="38"/>
        </w:numPr>
        <w:spacing w:before="120" w:afterLines="50" w:after="120" w:line="240" w:lineRule="auto"/>
        <w:ind w:firstLineChars="0"/>
        <w:jc w:val="both"/>
        <w:rPr>
          <w:sz w:val="20"/>
          <w:szCs w:val="20"/>
          <w:lang w:val="en-GB"/>
        </w:rPr>
      </w:pPr>
      <w:r w:rsidRPr="007C704C">
        <w:rPr>
          <w:sz w:val="20"/>
          <w:szCs w:val="20"/>
          <w:lang w:val="en-GB"/>
        </w:rPr>
        <w:t xml:space="preserve">Concurrent MG: support multiple concurrent gaps in parallel, where each of them is associated with different MOs. Compared with single per-UE gap or single per-FR gap for each FR, con-MG is beneficial for the case </w:t>
      </w:r>
      <w:r w:rsidRPr="007C704C">
        <w:rPr>
          <w:sz w:val="20"/>
          <w:szCs w:val="20"/>
          <w:lang w:val="en-GB"/>
        </w:rPr>
        <w:lastRenderedPageBreak/>
        <w:t xml:space="preserve">when the target MOs are mis-aligned in the time domain. For example, if MG is required for MO1 (160ms periodicity and 0ms offset) and MO2 (160ms periodicity and 40ms offset), then NW have to configure a MG with 40ms periodicity as shown in Figure </w:t>
      </w:r>
      <w:r w:rsidR="00D357B0">
        <w:rPr>
          <w:sz w:val="20"/>
          <w:szCs w:val="20"/>
          <w:lang w:val="en-GB"/>
        </w:rPr>
        <w:t>1</w:t>
      </w:r>
      <w:r w:rsidRPr="007C704C">
        <w:rPr>
          <w:sz w:val="20"/>
          <w:szCs w:val="20"/>
          <w:lang w:val="en-GB"/>
        </w:rPr>
        <w:t xml:space="preserve">(a) without con-MG, and half of MG occasions are redundant. For UE supporting con-MG, NW can configure two MG with 160ms periodicity as shown in Figure </w:t>
      </w:r>
      <w:r w:rsidR="00D357B0">
        <w:rPr>
          <w:sz w:val="20"/>
          <w:szCs w:val="20"/>
          <w:lang w:val="en-GB"/>
        </w:rPr>
        <w:t>1</w:t>
      </w:r>
      <w:r w:rsidRPr="007C704C">
        <w:rPr>
          <w:sz w:val="20"/>
          <w:szCs w:val="20"/>
          <w:lang w:val="en-GB"/>
        </w:rPr>
        <w:t xml:space="preserve">(b). </w:t>
      </w:r>
      <w:r w:rsidR="00D443FB">
        <w:rPr>
          <w:sz w:val="20"/>
          <w:szCs w:val="20"/>
          <w:lang w:val="en-GB"/>
        </w:rPr>
        <w:t xml:space="preserve">Based on our acknowledge, burst-based design for SSB is the majority in 6G and </w:t>
      </w:r>
      <w:r w:rsidR="004E65BF">
        <w:rPr>
          <w:sz w:val="20"/>
          <w:szCs w:val="20"/>
          <w:lang w:val="en-GB"/>
        </w:rPr>
        <w:t>will cause</w:t>
      </w:r>
      <w:r w:rsidR="00D443FB">
        <w:rPr>
          <w:sz w:val="20"/>
          <w:szCs w:val="20"/>
          <w:lang w:val="en-GB"/>
        </w:rPr>
        <w:t xml:space="preserve"> the mis-aligned SSB among different frequency layers</w:t>
      </w:r>
      <w:r w:rsidR="00C02205">
        <w:rPr>
          <w:sz w:val="20"/>
          <w:szCs w:val="20"/>
          <w:lang w:val="en-GB"/>
        </w:rPr>
        <w:t>.</w:t>
      </w:r>
      <w:r w:rsidR="004E65BF">
        <w:rPr>
          <w:sz w:val="20"/>
          <w:szCs w:val="20"/>
          <w:lang w:val="en-GB"/>
        </w:rPr>
        <w:t xml:space="preserve"> Therefore, con-MG </w:t>
      </w:r>
      <w:r w:rsidR="00B01AB0">
        <w:rPr>
          <w:sz w:val="20"/>
          <w:szCs w:val="20"/>
          <w:lang w:val="en-GB"/>
        </w:rPr>
        <w:t>needs to be considered</w:t>
      </w:r>
      <w:r w:rsidR="004E65BF">
        <w:rPr>
          <w:sz w:val="20"/>
          <w:szCs w:val="20"/>
          <w:lang w:val="en-GB"/>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6C4B72" w14:paraId="7FF7AA0A" w14:textId="77777777" w:rsidTr="006C4B72">
        <w:tc>
          <w:tcPr>
            <w:tcW w:w="9629" w:type="dxa"/>
          </w:tcPr>
          <w:p w14:paraId="3683F917" w14:textId="6D2339AD" w:rsidR="006C4B72" w:rsidRDefault="006C4B72" w:rsidP="00DB73D1">
            <w:pPr>
              <w:spacing w:after="120"/>
              <w:jc w:val="center"/>
              <w:rPr>
                <w:sz w:val="20"/>
                <w:szCs w:val="20"/>
                <w:lang w:val="en-GB"/>
              </w:rPr>
            </w:pPr>
            <w:r w:rsidRPr="007C704C">
              <w:rPr>
                <w:noProof/>
                <w:sz w:val="20"/>
                <w:szCs w:val="20"/>
              </w:rPr>
              <w:drawing>
                <wp:anchor distT="0" distB="0" distL="114300" distR="114300" simplePos="0" relativeHeight="251659264" behindDoc="0" locked="0" layoutInCell="1" allowOverlap="1" wp14:anchorId="3C4D56FE" wp14:editId="5B99996A">
                  <wp:simplePos x="0" y="0"/>
                  <wp:positionH relativeFrom="column">
                    <wp:posOffset>109855</wp:posOffset>
                  </wp:positionH>
                  <wp:positionV relativeFrom="paragraph">
                    <wp:posOffset>41910</wp:posOffset>
                  </wp:positionV>
                  <wp:extent cx="5792470" cy="2273935"/>
                  <wp:effectExtent l="0" t="0" r="0" b="0"/>
                  <wp:wrapTopAndBottom/>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92470" cy="2273935"/>
                          </a:xfrm>
                          <a:prstGeom prst="rect">
                            <a:avLst/>
                          </a:prstGeom>
                        </pic:spPr>
                      </pic:pic>
                    </a:graphicData>
                  </a:graphic>
                  <wp14:sizeRelH relativeFrom="margin">
                    <wp14:pctWidth>0</wp14:pctWidth>
                  </wp14:sizeRelH>
                  <wp14:sizeRelV relativeFrom="margin">
                    <wp14:pctHeight>0</wp14:pctHeight>
                  </wp14:sizeRelV>
                </wp:anchor>
              </w:drawing>
            </w:r>
            <w:r>
              <w:rPr>
                <w:sz w:val="20"/>
                <w:szCs w:val="20"/>
                <w:lang w:val="en-GB"/>
              </w:rPr>
              <w:t xml:space="preserve">Figure </w:t>
            </w:r>
            <w:r w:rsidR="00D357B0">
              <w:rPr>
                <w:sz w:val="20"/>
                <w:szCs w:val="20"/>
                <w:lang w:val="en-GB"/>
              </w:rPr>
              <w:t>1</w:t>
            </w:r>
            <w:r>
              <w:rPr>
                <w:sz w:val="20"/>
                <w:szCs w:val="20"/>
                <w:lang w:val="en-GB"/>
              </w:rPr>
              <w:t xml:space="preserve">: </w:t>
            </w:r>
            <w:r w:rsidR="00DB73D1">
              <w:rPr>
                <w:sz w:val="20"/>
                <w:szCs w:val="20"/>
                <w:lang w:val="en-GB"/>
              </w:rPr>
              <w:t>Comparison of single gap and concurrent gap</w:t>
            </w:r>
          </w:p>
        </w:tc>
      </w:tr>
    </w:tbl>
    <w:p w14:paraId="4CAA6ED2" w14:textId="666EFBE4" w:rsidR="007C704C" w:rsidRPr="007C704C" w:rsidRDefault="007C704C" w:rsidP="007C704C">
      <w:pPr>
        <w:pStyle w:val="affd"/>
        <w:numPr>
          <w:ilvl w:val="0"/>
          <w:numId w:val="38"/>
        </w:numPr>
        <w:spacing w:before="120" w:afterLines="50" w:after="120" w:line="240" w:lineRule="auto"/>
        <w:ind w:firstLineChars="0"/>
        <w:jc w:val="both"/>
        <w:rPr>
          <w:sz w:val="20"/>
          <w:szCs w:val="20"/>
          <w:lang w:val="en-GB"/>
        </w:rPr>
      </w:pPr>
      <w:r w:rsidRPr="007C704C">
        <w:rPr>
          <w:sz w:val="20"/>
          <w:szCs w:val="20"/>
          <w:lang w:val="en-GB"/>
        </w:rPr>
        <w:t>NCSG: achieve a good trade-off between measurement</w:t>
      </w:r>
      <w:r w:rsidRPr="007C704C">
        <w:rPr>
          <w:sz w:val="20"/>
          <w:szCs w:val="20"/>
          <w:lang w:val="en-GB" w:eastAsia="zh-CN"/>
        </w:rPr>
        <w:t>/mobility and data throughput</w:t>
      </w:r>
      <w:r w:rsidRPr="007C704C">
        <w:rPr>
          <w:sz w:val="20"/>
          <w:szCs w:val="20"/>
          <w:lang w:val="en-GB"/>
        </w:rPr>
        <w:t xml:space="preserve"> by reducing the interruption due to measurements via vacant RF chains. Compared with normal MG, only two small interruptions (1ms or 0.75ms) are allowed in VIL and data transmission could be maintained during ML.</w:t>
      </w:r>
      <w:r w:rsidR="00AA1F39">
        <w:rPr>
          <w:sz w:val="20"/>
          <w:szCs w:val="20"/>
          <w:lang w:val="en-GB"/>
        </w:rPr>
        <w:t xml:space="preserve"> </w:t>
      </w:r>
      <w:r w:rsidR="00DB7FCE">
        <w:rPr>
          <w:sz w:val="20"/>
          <w:szCs w:val="20"/>
          <w:lang w:val="en-GB"/>
        </w:rPr>
        <w:t>However</w:t>
      </w:r>
      <w:r w:rsidR="00AA1F39">
        <w:rPr>
          <w:sz w:val="20"/>
          <w:szCs w:val="20"/>
          <w:lang w:val="en-GB"/>
        </w:rPr>
        <w:t xml:space="preserve">, gap-less </w:t>
      </w:r>
      <w:r w:rsidR="00AA1F39" w:rsidRPr="00726BEE">
        <w:rPr>
          <w:sz w:val="20"/>
          <w:szCs w:val="20"/>
          <w:lang w:val="en-GB"/>
        </w:rPr>
        <w:t xml:space="preserve">measurement with UE autonomous interruption </w:t>
      </w:r>
      <w:r w:rsidR="00DB7FCE" w:rsidRPr="00726BEE">
        <w:rPr>
          <w:sz w:val="20"/>
          <w:szCs w:val="20"/>
          <w:lang w:val="en-GB"/>
        </w:rPr>
        <w:t xml:space="preserve">in section 2.1 </w:t>
      </w:r>
      <w:r w:rsidR="00AA1F39" w:rsidRPr="00726BEE">
        <w:rPr>
          <w:sz w:val="20"/>
          <w:szCs w:val="20"/>
          <w:lang w:val="en-GB"/>
        </w:rPr>
        <w:t xml:space="preserve">can also handle this scenario </w:t>
      </w:r>
      <w:r w:rsidR="00BE650D" w:rsidRPr="00726BEE">
        <w:rPr>
          <w:sz w:val="20"/>
          <w:szCs w:val="20"/>
          <w:lang w:val="en-GB"/>
        </w:rPr>
        <w:t>with similar benefits</w:t>
      </w:r>
      <w:r w:rsidR="00AA1F39" w:rsidRPr="00726BEE">
        <w:rPr>
          <w:sz w:val="20"/>
          <w:szCs w:val="20"/>
          <w:lang w:val="en-GB"/>
        </w:rPr>
        <w:t xml:space="preserve">. </w:t>
      </w:r>
      <w:r w:rsidR="008F510E" w:rsidRPr="00726BEE">
        <w:rPr>
          <w:sz w:val="20"/>
          <w:szCs w:val="20"/>
          <w:lang w:val="en-GB"/>
        </w:rPr>
        <w:t xml:space="preserve">To avoid redundant efforts, </w:t>
      </w:r>
      <w:r w:rsidR="00AA1F39" w:rsidRPr="00726BEE">
        <w:rPr>
          <w:sz w:val="20"/>
          <w:szCs w:val="20"/>
          <w:lang w:val="en-GB"/>
        </w:rPr>
        <w:t>NCSG can be deprioritized in 6G</w:t>
      </w:r>
      <w:r w:rsidR="008F510E" w:rsidRPr="00726BEE">
        <w:rPr>
          <w:sz w:val="20"/>
          <w:szCs w:val="20"/>
          <w:lang w:val="en-GB"/>
        </w:rPr>
        <w:t>.</w:t>
      </w:r>
    </w:p>
    <w:p w14:paraId="416A589D" w14:textId="43089E69" w:rsidR="007C704C" w:rsidRDefault="007C704C" w:rsidP="007C704C">
      <w:pPr>
        <w:spacing w:after="120"/>
        <w:ind w:left="1470" w:hanging="1470"/>
        <w:jc w:val="center"/>
        <w:rPr>
          <w:rFonts w:eastAsiaTheme="minorEastAsia"/>
          <w:sz w:val="20"/>
          <w:szCs w:val="20"/>
          <w:lang w:val="en-GB"/>
        </w:rPr>
      </w:pPr>
      <w:r w:rsidRPr="007C704C">
        <w:rPr>
          <w:noProof/>
          <w:sz w:val="20"/>
          <w:szCs w:val="20"/>
        </w:rPr>
        <w:drawing>
          <wp:inline distT="0" distB="0" distL="0" distR="0" wp14:anchorId="1908770D" wp14:editId="4550D310">
            <wp:extent cx="2161789" cy="1880793"/>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86119" cy="1901960"/>
                    </a:xfrm>
                    <a:prstGeom prst="rect">
                      <a:avLst/>
                    </a:prstGeom>
                    <a:noFill/>
                  </pic:spPr>
                </pic:pic>
              </a:graphicData>
            </a:graphic>
          </wp:inline>
        </w:drawing>
      </w:r>
    </w:p>
    <w:p w14:paraId="3CB20846" w14:textId="452F4453" w:rsidR="00D357B0" w:rsidRPr="007C704C" w:rsidRDefault="00D357B0" w:rsidP="007C704C">
      <w:pPr>
        <w:spacing w:after="120"/>
        <w:ind w:left="1470" w:hanging="1470"/>
        <w:jc w:val="center"/>
        <w:rPr>
          <w:rFonts w:eastAsiaTheme="minorEastAsia"/>
          <w:sz w:val="20"/>
          <w:szCs w:val="20"/>
          <w:lang w:val="en-GB"/>
        </w:rPr>
      </w:pPr>
      <w:r>
        <w:rPr>
          <w:sz w:val="20"/>
          <w:szCs w:val="20"/>
          <w:lang w:val="en-GB"/>
        </w:rPr>
        <w:t xml:space="preserve">Figure 2: </w:t>
      </w:r>
      <w:r w:rsidR="00DE578B">
        <w:rPr>
          <w:sz w:val="20"/>
          <w:szCs w:val="20"/>
          <w:lang w:val="en-GB"/>
        </w:rPr>
        <w:t>Unified gap</w:t>
      </w:r>
    </w:p>
    <w:p w14:paraId="0B392D8D" w14:textId="5A889119" w:rsidR="002B5DBD" w:rsidRDefault="002B5DBD" w:rsidP="007C704C">
      <w:pPr>
        <w:spacing w:line="276" w:lineRule="auto"/>
        <w:jc w:val="both"/>
        <w:rPr>
          <w:sz w:val="20"/>
          <w:szCs w:val="20"/>
        </w:rPr>
      </w:pPr>
      <w:bookmarkStart w:id="7" w:name="_Ref213410055"/>
      <w:r w:rsidRPr="00C3650B">
        <w:rPr>
          <w:b/>
          <w:sz w:val="20"/>
          <w:szCs w:val="20"/>
          <w:lang w:val="en-GB"/>
        </w:rPr>
        <w:t>Proposal</w:t>
      </w:r>
      <w:r w:rsidRPr="00C3650B">
        <w:rPr>
          <w:b/>
          <w:sz w:val="20"/>
          <w:szCs w:val="20"/>
        </w:rPr>
        <w:t xml:space="preserve"> </w:t>
      </w:r>
      <w:r w:rsidR="00726BEE">
        <w:rPr>
          <w:b/>
          <w:sz w:val="20"/>
          <w:szCs w:val="20"/>
        </w:rPr>
        <w:t>9</w:t>
      </w:r>
      <w:r w:rsidRPr="00C3650B">
        <w:rPr>
          <w:b/>
          <w:sz w:val="20"/>
          <w:szCs w:val="20"/>
        </w:rPr>
        <w:t xml:space="preserve">: </w:t>
      </w:r>
      <w:r>
        <w:rPr>
          <w:b/>
          <w:sz w:val="20"/>
          <w:szCs w:val="20"/>
          <w:lang w:val="en-GB"/>
        </w:rPr>
        <w:t>Pre-MG and con-MG should be considered in 6G.</w:t>
      </w:r>
    </w:p>
    <w:p w14:paraId="0D261C2C" w14:textId="7AA7E1D6" w:rsidR="008B1B2D" w:rsidRDefault="008B1B2D" w:rsidP="008B1B2D">
      <w:pPr>
        <w:spacing w:line="276" w:lineRule="auto"/>
        <w:jc w:val="both"/>
        <w:rPr>
          <w:sz w:val="20"/>
          <w:szCs w:val="20"/>
        </w:rPr>
      </w:pPr>
      <w:r>
        <w:rPr>
          <w:sz w:val="20"/>
          <w:szCs w:val="20"/>
        </w:rPr>
        <w:t xml:space="preserve">Besides the above gap enhancements introduced in RAN4, other 3GPP WGs also consider some enhanced features for different purposes, like MAC CE based gap request / configuration for positioning gap in RAN1 and MUSIM gap in RAN2. </w:t>
      </w:r>
      <w:r w:rsidR="006F46B8">
        <w:rPr>
          <w:sz w:val="20"/>
          <w:szCs w:val="20"/>
        </w:rPr>
        <w:t xml:space="preserve">From signaling perspective, Rel-17 can support compatible RRC configuration covering Pre-MG, con-MG and NCSG. </w:t>
      </w:r>
      <w:r w:rsidR="00A711F1">
        <w:rPr>
          <w:sz w:val="20"/>
          <w:szCs w:val="20"/>
        </w:rPr>
        <w:t xml:space="preserve">But separate configurations for positioning gap and MUSIM gaps are </w:t>
      </w:r>
      <w:r w:rsidR="004A4C21">
        <w:rPr>
          <w:sz w:val="20"/>
          <w:szCs w:val="20"/>
        </w:rPr>
        <w:t>used.</w:t>
      </w:r>
      <w:r w:rsidR="00A711F1">
        <w:rPr>
          <w:sz w:val="20"/>
          <w:szCs w:val="20"/>
        </w:rPr>
        <w:t xml:space="preserve"> </w:t>
      </w:r>
      <w:r w:rsidR="003360EA">
        <w:rPr>
          <w:sz w:val="20"/>
          <w:szCs w:val="20"/>
        </w:rPr>
        <w:t>If multiple</w:t>
      </w:r>
      <w:r w:rsidR="00555588">
        <w:rPr>
          <w:sz w:val="20"/>
          <w:szCs w:val="20"/>
        </w:rPr>
        <w:t xml:space="preserve"> </w:t>
      </w:r>
      <w:r>
        <w:rPr>
          <w:sz w:val="20"/>
          <w:szCs w:val="20"/>
        </w:rPr>
        <w:t>different</w:t>
      </w:r>
      <w:r w:rsidRPr="00EB1241">
        <w:rPr>
          <w:sz w:val="20"/>
          <w:szCs w:val="20"/>
        </w:rPr>
        <w:t xml:space="preserve"> features</w:t>
      </w:r>
      <w:r w:rsidR="003360EA">
        <w:rPr>
          <w:sz w:val="20"/>
          <w:szCs w:val="20"/>
        </w:rPr>
        <w:t xml:space="preserve"> are supported in 6G</w:t>
      </w:r>
      <w:r>
        <w:rPr>
          <w:sz w:val="20"/>
          <w:szCs w:val="20"/>
        </w:rPr>
        <w:t xml:space="preserve">, a </w:t>
      </w:r>
      <w:r w:rsidRPr="00EB1241">
        <w:rPr>
          <w:sz w:val="20"/>
          <w:szCs w:val="20"/>
        </w:rPr>
        <w:t xml:space="preserve">unified GAP design </w:t>
      </w:r>
      <w:r>
        <w:rPr>
          <w:sz w:val="20"/>
          <w:szCs w:val="20"/>
        </w:rPr>
        <w:t>as illustrated in Figure 2 should be considered</w:t>
      </w:r>
      <w:r w:rsidRPr="00EB1241">
        <w:rPr>
          <w:sz w:val="20"/>
          <w:szCs w:val="20"/>
        </w:rPr>
        <w:t>.</w:t>
      </w:r>
      <w:r w:rsidR="00F0395D" w:rsidRPr="00F0395D">
        <w:rPr>
          <w:sz w:val="20"/>
          <w:szCs w:val="20"/>
        </w:rPr>
        <w:t xml:space="preserve"> </w:t>
      </w:r>
      <w:r w:rsidR="00F0395D" w:rsidRPr="007C704C">
        <w:rPr>
          <w:sz w:val="20"/>
          <w:szCs w:val="20"/>
        </w:rPr>
        <w:t>In this way,</w:t>
      </w:r>
      <w:r w:rsidR="00F0395D">
        <w:rPr>
          <w:sz w:val="20"/>
          <w:szCs w:val="20"/>
        </w:rPr>
        <w:t xml:space="preserve"> simplified configuration and reduced signaling overhead can be achieved in 6G.</w:t>
      </w:r>
    </w:p>
    <w:p w14:paraId="64B77D39" w14:textId="0A10F397" w:rsidR="00F0395D" w:rsidRPr="007C704C" w:rsidRDefault="00F0395D" w:rsidP="00F0395D">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sidR="00726BEE">
        <w:rPr>
          <w:b/>
          <w:sz w:val="20"/>
          <w:szCs w:val="20"/>
        </w:rPr>
        <w:t>10</w:t>
      </w:r>
      <w:r w:rsidRPr="00C3650B">
        <w:rPr>
          <w:b/>
          <w:sz w:val="20"/>
          <w:szCs w:val="20"/>
        </w:rPr>
        <w:t xml:space="preserve">: </w:t>
      </w:r>
      <w:r w:rsidRPr="007C704C">
        <w:rPr>
          <w:b/>
          <w:sz w:val="20"/>
          <w:szCs w:val="20"/>
          <w:lang w:val="en-GB"/>
        </w:rPr>
        <w:t xml:space="preserve">To enable more efficient and flexible measurement, unified GAP needs to be studied to cover different types of gaps, including </w:t>
      </w:r>
      <w:r w:rsidR="00DE31B4">
        <w:rPr>
          <w:b/>
          <w:sz w:val="20"/>
          <w:szCs w:val="20"/>
          <w:lang w:val="en-GB"/>
        </w:rPr>
        <w:t xml:space="preserve">Pre-MG and con-MG </w:t>
      </w:r>
      <w:r>
        <w:rPr>
          <w:b/>
          <w:sz w:val="20"/>
          <w:szCs w:val="20"/>
          <w:lang w:val="en-GB"/>
        </w:rPr>
        <w:t>if supported</w:t>
      </w:r>
      <w:r w:rsidRPr="007C704C">
        <w:rPr>
          <w:b/>
          <w:sz w:val="20"/>
          <w:szCs w:val="20"/>
          <w:lang w:val="en-GB"/>
        </w:rPr>
        <w:t>.</w:t>
      </w:r>
    </w:p>
    <w:bookmarkEnd w:id="7"/>
    <w:p w14:paraId="20D7C3B3" w14:textId="77777777" w:rsidR="007C704C" w:rsidRPr="00806629" w:rsidRDefault="007C704C" w:rsidP="00806629">
      <w:pPr>
        <w:spacing w:line="276" w:lineRule="auto"/>
        <w:jc w:val="both"/>
        <w:rPr>
          <w:b/>
          <w:sz w:val="20"/>
          <w:szCs w:val="20"/>
          <w:lang w:val="en-GB"/>
        </w:rPr>
      </w:pPr>
    </w:p>
    <w:p w14:paraId="66EFD1B1" w14:textId="4B613673" w:rsidR="003A7B32" w:rsidRPr="00BA4710" w:rsidRDefault="003A7B32" w:rsidP="003A7B32">
      <w:pPr>
        <w:pStyle w:val="2b"/>
      </w:pPr>
      <w:r>
        <w:t>2.</w:t>
      </w:r>
      <w:r w:rsidR="00680611">
        <w:t>4</w:t>
      </w:r>
      <w:r>
        <w:t xml:space="preserve"> </w:t>
      </w:r>
      <w:r w:rsidR="007D7261">
        <w:t>G</w:t>
      </w:r>
      <w:r w:rsidR="00335A65">
        <w:t xml:space="preserve">ranularity of </w:t>
      </w:r>
      <w:r>
        <w:t xml:space="preserve">MG </w:t>
      </w:r>
      <w:r w:rsidR="00335A65">
        <w:t xml:space="preserve">applicability </w:t>
      </w:r>
    </w:p>
    <w:p w14:paraId="3F958657" w14:textId="77777777" w:rsidR="007D7261" w:rsidRPr="007D7261" w:rsidRDefault="007D7261" w:rsidP="007D7261">
      <w:pPr>
        <w:spacing w:line="276" w:lineRule="auto"/>
        <w:jc w:val="both"/>
        <w:rPr>
          <w:sz w:val="20"/>
          <w:szCs w:val="20"/>
        </w:rPr>
      </w:pPr>
      <w:r w:rsidRPr="007D7261">
        <w:rPr>
          <w:sz w:val="20"/>
          <w:szCs w:val="20"/>
        </w:rPr>
        <w:t xml:space="preserve">Another aspect is about gap type. Firstly, we think per-UE gap should be considered as baseline for 6G, especially for low-capability UE with single searcher or FFT processing unit. NR discussed other options such as per frequency layer, </w:t>
      </w:r>
      <w:r w:rsidRPr="007D7261">
        <w:rPr>
          <w:sz w:val="20"/>
          <w:szCs w:val="20"/>
        </w:rPr>
        <w:lastRenderedPageBreak/>
        <w:t>per SMTC group or per FR, and ended up with per-FR gap as the trade-off between flexibility and complexity. Independent searchers are assumed for per-FR gap and the measurement in one FR will not cause interruption to the other FR. We are open to discuss per-FR or even per-CC, per-CC group gap. But it relies on the UE structure and FR design in 6G, which are not clear so far. It is better to wait for more progress.</w:t>
      </w:r>
    </w:p>
    <w:p w14:paraId="664F9F61" w14:textId="010650CD" w:rsidR="007D7261" w:rsidRDefault="007D7261" w:rsidP="007D7261">
      <w:pPr>
        <w:spacing w:line="276" w:lineRule="auto"/>
        <w:jc w:val="both"/>
        <w:rPr>
          <w:b/>
          <w:sz w:val="20"/>
          <w:szCs w:val="20"/>
          <w:lang w:val="en-GB"/>
        </w:rPr>
      </w:pPr>
      <w:bookmarkStart w:id="8" w:name="_Ref209617792"/>
      <w:r w:rsidRPr="00C3650B">
        <w:rPr>
          <w:b/>
          <w:sz w:val="20"/>
          <w:szCs w:val="20"/>
          <w:lang w:val="en-GB"/>
        </w:rPr>
        <w:t>Proposal</w:t>
      </w:r>
      <w:r w:rsidRPr="00C3650B">
        <w:rPr>
          <w:b/>
          <w:sz w:val="20"/>
          <w:szCs w:val="20"/>
        </w:rPr>
        <w:t xml:space="preserve"> </w:t>
      </w:r>
      <w:r w:rsidR="006B4963">
        <w:rPr>
          <w:b/>
          <w:sz w:val="20"/>
          <w:szCs w:val="20"/>
        </w:rPr>
        <w:t>11</w:t>
      </w:r>
      <w:r w:rsidRPr="00C3650B">
        <w:rPr>
          <w:b/>
          <w:sz w:val="20"/>
          <w:szCs w:val="20"/>
        </w:rPr>
        <w:t xml:space="preserve">: </w:t>
      </w:r>
      <w:r w:rsidRPr="007D7261">
        <w:rPr>
          <w:b/>
          <w:sz w:val="20"/>
          <w:szCs w:val="20"/>
          <w:lang w:val="en-GB"/>
        </w:rPr>
        <w:t xml:space="preserve">Consider per-UE gap as baseline, and open to discuss per-FR, per-CC </w:t>
      </w:r>
      <w:r w:rsidRPr="007D7261">
        <w:rPr>
          <w:rFonts w:hint="eastAsia"/>
          <w:b/>
          <w:sz w:val="20"/>
          <w:szCs w:val="20"/>
          <w:lang w:val="en-GB"/>
        </w:rPr>
        <w:t>(</w:t>
      </w:r>
      <w:r w:rsidRPr="007D7261">
        <w:rPr>
          <w:b/>
          <w:sz w:val="20"/>
          <w:szCs w:val="20"/>
          <w:lang w:val="en-GB"/>
        </w:rPr>
        <w:t>group) gap.</w:t>
      </w:r>
      <w:bookmarkEnd w:id="8"/>
      <w:r w:rsidRPr="007D7261">
        <w:rPr>
          <w:b/>
          <w:sz w:val="20"/>
          <w:szCs w:val="20"/>
          <w:lang w:val="en-GB"/>
        </w:rPr>
        <w:t xml:space="preserve">  </w:t>
      </w:r>
    </w:p>
    <w:p w14:paraId="391F856A" w14:textId="2D2A6600" w:rsidR="000848C8" w:rsidRPr="00012B7C" w:rsidRDefault="007E3B7C" w:rsidP="000848C8">
      <w:pPr>
        <w:pStyle w:val="2b"/>
      </w:pPr>
      <w:r>
        <w:t>2.</w:t>
      </w:r>
      <w:r w:rsidR="00680611">
        <w:t>5</w:t>
      </w:r>
      <w:r>
        <w:t xml:space="preserve"> </w:t>
      </w:r>
      <w:r w:rsidR="000848C8" w:rsidRPr="00012B7C">
        <w:t>GAP sharing</w:t>
      </w:r>
    </w:p>
    <w:tbl>
      <w:tblPr>
        <w:tblStyle w:val="aff"/>
        <w:tblpPr w:leftFromText="181" w:rightFromText="181" w:vertAnchor="text" w:tblpXSpec="center" w:tblpY="1"/>
        <w:tblOverlap w:val="never"/>
        <w:tblW w:w="9405" w:type="dxa"/>
        <w:tblLook w:val="04A0" w:firstRow="1" w:lastRow="0" w:firstColumn="1" w:lastColumn="0" w:noHBand="0" w:noVBand="1"/>
      </w:tblPr>
      <w:tblGrid>
        <w:gridCol w:w="9405"/>
      </w:tblGrid>
      <w:tr w:rsidR="000848C8" w:rsidRPr="00C7740B" w14:paraId="1335156A" w14:textId="77777777" w:rsidTr="002531BF">
        <w:trPr>
          <w:trHeight w:val="4714"/>
        </w:trPr>
        <w:tc>
          <w:tcPr>
            <w:tcW w:w="9405" w:type="dxa"/>
          </w:tcPr>
          <w:p w14:paraId="094E10BA" w14:textId="77777777" w:rsidR="000848C8" w:rsidRPr="00C7740B" w:rsidRDefault="000848C8" w:rsidP="002531BF">
            <w:pPr>
              <w:spacing w:after="120"/>
              <w:rPr>
                <w:i/>
                <w:iCs/>
                <w:sz w:val="20"/>
                <w:szCs w:val="20"/>
              </w:rPr>
            </w:pPr>
            <w:r w:rsidRPr="00C7740B">
              <w:rPr>
                <w:i/>
                <w:iCs/>
                <w:sz w:val="20"/>
                <w:szCs w:val="20"/>
              </w:rPr>
              <w:t>When network signals “01”, “10” or “11” with RRC parameter MeasGapSharingScheme [2][16]and the value of X is defined as in table 9.1.2.1-1, and</w:t>
            </w:r>
          </w:p>
          <w:p w14:paraId="12E45231" w14:textId="77777777" w:rsidR="000848C8" w:rsidRPr="00C7740B" w:rsidRDefault="000848C8" w:rsidP="002531BF">
            <w:pPr>
              <w:pStyle w:val="B1"/>
              <w:spacing w:after="120"/>
              <w:ind w:left="0" w:firstLine="0"/>
              <w:rPr>
                <w:i/>
                <w:iCs/>
                <w:sz w:val="20"/>
                <w:szCs w:val="20"/>
              </w:rPr>
            </w:pPr>
            <w:r w:rsidRPr="00C7740B">
              <w:rPr>
                <w:i/>
                <w:iCs/>
                <w:sz w:val="20"/>
                <w:szCs w:val="20"/>
              </w:rPr>
              <w:t>-</w:t>
            </w:r>
            <w:r w:rsidRPr="00C7740B">
              <w:rPr>
                <w:i/>
                <w:iCs/>
                <w:sz w:val="20"/>
                <w:szCs w:val="20"/>
              </w:rPr>
              <w:tab/>
            </w:r>
            <w:r w:rsidRPr="00C7740B">
              <w:rPr>
                <w:i/>
                <w:iCs/>
                <w:sz w:val="20"/>
                <w:szCs w:val="20"/>
                <w:lang w:eastAsia="zh-CN"/>
              </w:rPr>
              <w:t>K</w:t>
            </w:r>
            <w:r w:rsidRPr="00C7740B">
              <w:rPr>
                <w:i/>
                <w:iCs/>
                <w:sz w:val="20"/>
                <w:szCs w:val="20"/>
                <w:vertAlign w:val="subscript"/>
                <w:lang w:eastAsia="zh-CN"/>
              </w:rPr>
              <w:t xml:space="preserve">intra </w:t>
            </w:r>
            <w:r w:rsidRPr="00C7740B">
              <w:rPr>
                <w:i/>
                <w:iCs/>
                <w:sz w:val="20"/>
                <w:szCs w:val="20"/>
              </w:rPr>
              <w:t>= 1 / X * 100,</w:t>
            </w:r>
          </w:p>
          <w:p w14:paraId="5C31D221" w14:textId="77777777" w:rsidR="000848C8" w:rsidRPr="00C7740B" w:rsidRDefault="000848C8" w:rsidP="002531BF">
            <w:pPr>
              <w:pStyle w:val="B1"/>
              <w:spacing w:after="120"/>
              <w:ind w:left="0" w:firstLine="0"/>
              <w:rPr>
                <w:i/>
                <w:iCs/>
                <w:sz w:val="20"/>
                <w:szCs w:val="20"/>
              </w:rPr>
            </w:pPr>
            <w:r w:rsidRPr="00C7740B">
              <w:rPr>
                <w:i/>
                <w:iCs/>
                <w:sz w:val="20"/>
                <w:szCs w:val="20"/>
              </w:rPr>
              <w:t>-</w:t>
            </w:r>
            <w:r w:rsidRPr="00C7740B">
              <w:rPr>
                <w:i/>
                <w:iCs/>
                <w:sz w:val="20"/>
                <w:szCs w:val="20"/>
              </w:rPr>
              <w:tab/>
            </w:r>
            <w:r w:rsidRPr="00C7740B">
              <w:rPr>
                <w:i/>
                <w:iCs/>
                <w:sz w:val="20"/>
                <w:szCs w:val="20"/>
                <w:lang w:eastAsia="zh-CN"/>
              </w:rPr>
              <w:t>K</w:t>
            </w:r>
            <w:r w:rsidRPr="00C7740B">
              <w:rPr>
                <w:i/>
                <w:iCs/>
                <w:sz w:val="20"/>
                <w:szCs w:val="20"/>
                <w:vertAlign w:val="subscript"/>
                <w:lang w:eastAsia="zh-CN"/>
              </w:rPr>
              <w:t xml:space="preserve">inter </w:t>
            </w:r>
            <w:r w:rsidRPr="00C7740B">
              <w:rPr>
                <w:i/>
                <w:iCs/>
                <w:sz w:val="20"/>
                <w:szCs w:val="20"/>
              </w:rPr>
              <w:t>= 1 / (100 – X) * 100,</w:t>
            </w:r>
          </w:p>
          <w:p w14:paraId="7E571BE5" w14:textId="77777777" w:rsidR="000848C8" w:rsidRPr="00C7740B" w:rsidRDefault="000848C8" w:rsidP="002531BF">
            <w:pPr>
              <w:spacing w:after="120"/>
              <w:rPr>
                <w:i/>
                <w:iCs/>
                <w:sz w:val="20"/>
                <w:szCs w:val="20"/>
              </w:rPr>
            </w:pPr>
            <w:r w:rsidRPr="00C7740B">
              <w:rPr>
                <w:i/>
                <w:iCs/>
                <w:sz w:val="20"/>
                <w:szCs w:val="20"/>
              </w:rPr>
              <w:t xml:space="preserve">When network signals “00” indicating equal splitting gap sharing, X is not applied. </w:t>
            </w:r>
          </w:p>
          <w:p w14:paraId="6ED60D36" w14:textId="77777777" w:rsidR="000848C8" w:rsidRPr="00C7740B" w:rsidRDefault="000848C8" w:rsidP="002531BF">
            <w:pPr>
              <w:spacing w:after="120"/>
              <w:rPr>
                <w:i/>
                <w:iCs/>
                <w:sz w:val="20"/>
                <w:szCs w:val="20"/>
              </w:rPr>
            </w:pPr>
            <w:r w:rsidRPr="00C7740B">
              <w:rPr>
                <w:i/>
                <w:iCs/>
                <w:sz w:val="20"/>
                <w:szCs w:val="20"/>
              </w:rPr>
              <w:t>The RRC parameter MeasGapSharingScheme shall be applied to the calculation of carrier specific scaling factor as specified in clause 9.1.5.2.1.</w:t>
            </w:r>
          </w:p>
          <w:p w14:paraId="24C5B58C" w14:textId="77777777" w:rsidR="000848C8" w:rsidRPr="00C7740B" w:rsidRDefault="000848C8" w:rsidP="00C7740B">
            <w:pPr>
              <w:pStyle w:val="Table0"/>
              <w:framePr w:hSpace="0" w:wrap="auto" w:vAnchor="margin" w:xAlign="left" w:yAlign="inline"/>
              <w:suppressOverlap w:val="0"/>
              <w:rPr>
                <w:snapToGrid w:val="0"/>
              </w:rPr>
            </w:pPr>
            <w:r w:rsidRPr="00C7740B">
              <w:rPr>
                <w:snapToGrid w:val="0"/>
              </w:rPr>
              <w:t>Table 9.1.2.1-1: Value of parameter X for EN-DC measurement gap sharing</w:t>
            </w:r>
          </w:p>
          <w:tbl>
            <w:tblPr>
              <w:tblW w:w="6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1"/>
              <w:gridCol w:w="3282"/>
            </w:tblGrid>
            <w:tr w:rsidR="000848C8" w:rsidRPr="00C7740B" w14:paraId="4C08BFC9" w14:textId="77777777" w:rsidTr="002531BF">
              <w:trPr>
                <w:trHeight w:val="171"/>
                <w:jc w:val="center"/>
              </w:trPr>
              <w:tc>
                <w:tcPr>
                  <w:tcW w:w="2941" w:type="dxa"/>
                  <w:shd w:val="clear" w:color="auto" w:fill="auto"/>
                  <w:vAlign w:val="center"/>
                </w:tcPr>
                <w:p w14:paraId="4FD2891C" w14:textId="77777777" w:rsidR="000848C8" w:rsidRPr="00C7740B" w:rsidRDefault="000848C8" w:rsidP="004273B4">
                  <w:pPr>
                    <w:framePr w:hSpace="181" w:wrap="around" w:vAnchor="text" w:hAnchor="text" w:xAlign="center" w:y="1"/>
                    <w:ind w:left="1400" w:hanging="1400"/>
                    <w:suppressOverlap/>
                    <w:rPr>
                      <w:i/>
                      <w:iCs/>
                      <w:sz w:val="20"/>
                      <w:szCs w:val="20"/>
                      <w:lang w:eastAsia="ko-KR"/>
                    </w:rPr>
                  </w:pPr>
                  <w:r w:rsidRPr="00C7740B">
                    <w:rPr>
                      <w:i/>
                      <w:iCs/>
                      <w:sz w:val="20"/>
                      <w:szCs w:val="20"/>
                    </w:rPr>
                    <w:t>measGapSharingScheme</w:t>
                  </w:r>
                </w:p>
              </w:tc>
              <w:tc>
                <w:tcPr>
                  <w:tcW w:w="3282" w:type="dxa"/>
                  <w:shd w:val="clear" w:color="auto" w:fill="auto"/>
                  <w:vAlign w:val="center"/>
                </w:tcPr>
                <w:p w14:paraId="5AE2DB6D" w14:textId="77777777" w:rsidR="000848C8" w:rsidRPr="00C7740B" w:rsidRDefault="000848C8" w:rsidP="004273B4">
                  <w:pPr>
                    <w:framePr w:hSpace="181" w:wrap="around" w:vAnchor="text" w:hAnchor="text" w:xAlign="center" w:y="1"/>
                    <w:ind w:left="1400" w:hanging="1400"/>
                    <w:suppressOverlap/>
                    <w:rPr>
                      <w:i/>
                      <w:iCs/>
                      <w:sz w:val="20"/>
                      <w:szCs w:val="20"/>
                    </w:rPr>
                  </w:pPr>
                  <w:r w:rsidRPr="00C7740B">
                    <w:rPr>
                      <w:i/>
                      <w:iCs/>
                      <w:sz w:val="20"/>
                      <w:szCs w:val="20"/>
                    </w:rPr>
                    <w:t>Value of X (%)</w:t>
                  </w:r>
                </w:p>
              </w:tc>
            </w:tr>
            <w:tr w:rsidR="000848C8" w:rsidRPr="00C7740B" w14:paraId="18CE1771" w14:textId="77777777" w:rsidTr="002531BF">
              <w:trPr>
                <w:trHeight w:val="171"/>
                <w:jc w:val="center"/>
              </w:trPr>
              <w:tc>
                <w:tcPr>
                  <w:tcW w:w="2941" w:type="dxa"/>
                  <w:shd w:val="clear" w:color="auto" w:fill="auto"/>
                  <w:vAlign w:val="center"/>
                </w:tcPr>
                <w:p w14:paraId="06B25E09" w14:textId="77777777" w:rsidR="000848C8" w:rsidRPr="00C7740B" w:rsidRDefault="000848C8" w:rsidP="004273B4">
                  <w:pPr>
                    <w:framePr w:hSpace="181" w:wrap="around" w:vAnchor="text" w:hAnchor="text" w:xAlign="center" w:y="1"/>
                    <w:ind w:left="1400" w:hanging="1400"/>
                    <w:suppressOverlap/>
                    <w:rPr>
                      <w:i/>
                      <w:iCs/>
                      <w:sz w:val="20"/>
                      <w:szCs w:val="20"/>
                    </w:rPr>
                  </w:pPr>
                  <w:r w:rsidRPr="00C7740B">
                    <w:rPr>
                      <w:i/>
                      <w:iCs/>
                      <w:sz w:val="20"/>
                      <w:szCs w:val="20"/>
                    </w:rPr>
                    <w:t>‘00’</w:t>
                  </w:r>
                </w:p>
              </w:tc>
              <w:tc>
                <w:tcPr>
                  <w:tcW w:w="3282" w:type="dxa"/>
                  <w:shd w:val="clear" w:color="auto" w:fill="auto"/>
                  <w:vAlign w:val="center"/>
                </w:tcPr>
                <w:p w14:paraId="03CE34D9" w14:textId="77777777" w:rsidR="000848C8" w:rsidRPr="00C7740B" w:rsidRDefault="000848C8" w:rsidP="004273B4">
                  <w:pPr>
                    <w:framePr w:hSpace="181" w:wrap="around" w:vAnchor="text" w:hAnchor="text" w:xAlign="center" w:y="1"/>
                    <w:ind w:left="1400" w:hanging="1400"/>
                    <w:suppressOverlap/>
                    <w:rPr>
                      <w:i/>
                      <w:iCs/>
                      <w:sz w:val="20"/>
                      <w:szCs w:val="20"/>
                    </w:rPr>
                  </w:pPr>
                  <w:r w:rsidRPr="00C7740B">
                    <w:rPr>
                      <w:i/>
                      <w:iCs/>
                      <w:sz w:val="20"/>
                      <w:szCs w:val="20"/>
                    </w:rPr>
                    <w:t>Equal splitting</w:t>
                  </w:r>
                </w:p>
              </w:tc>
            </w:tr>
            <w:tr w:rsidR="000848C8" w:rsidRPr="00C7740B" w14:paraId="0B0E23F8" w14:textId="77777777" w:rsidTr="002531BF">
              <w:trPr>
                <w:trHeight w:val="171"/>
                <w:jc w:val="center"/>
              </w:trPr>
              <w:tc>
                <w:tcPr>
                  <w:tcW w:w="2941" w:type="dxa"/>
                  <w:shd w:val="clear" w:color="auto" w:fill="auto"/>
                  <w:vAlign w:val="center"/>
                </w:tcPr>
                <w:p w14:paraId="3565FCC7" w14:textId="77777777" w:rsidR="000848C8" w:rsidRPr="00C7740B" w:rsidRDefault="000848C8" w:rsidP="004273B4">
                  <w:pPr>
                    <w:framePr w:hSpace="181" w:wrap="around" w:vAnchor="text" w:hAnchor="text" w:xAlign="center" w:y="1"/>
                    <w:ind w:left="1400" w:hanging="1400"/>
                    <w:suppressOverlap/>
                    <w:rPr>
                      <w:i/>
                      <w:iCs/>
                      <w:sz w:val="20"/>
                      <w:szCs w:val="20"/>
                    </w:rPr>
                  </w:pPr>
                  <w:r w:rsidRPr="00C7740B">
                    <w:rPr>
                      <w:i/>
                      <w:iCs/>
                      <w:sz w:val="20"/>
                      <w:szCs w:val="20"/>
                    </w:rPr>
                    <w:t>‘01’</w:t>
                  </w:r>
                </w:p>
              </w:tc>
              <w:tc>
                <w:tcPr>
                  <w:tcW w:w="3282" w:type="dxa"/>
                  <w:shd w:val="clear" w:color="auto" w:fill="auto"/>
                  <w:vAlign w:val="center"/>
                </w:tcPr>
                <w:p w14:paraId="249F3703" w14:textId="77777777" w:rsidR="000848C8" w:rsidRPr="00C7740B" w:rsidRDefault="000848C8" w:rsidP="004273B4">
                  <w:pPr>
                    <w:framePr w:hSpace="181" w:wrap="around" w:vAnchor="text" w:hAnchor="text" w:xAlign="center" w:y="1"/>
                    <w:ind w:left="1400" w:hanging="1400"/>
                    <w:suppressOverlap/>
                    <w:rPr>
                      <w:i/>
                      <w:iCs/>
                      <w:sz w:val="20"/>
                      <w:szCs w:val="20"/>
                    </w:rPr>
                  </w:pPr>
                  <w:r w:rsidRPr="00C7740B">
                    <w:rPr>
                      <w:i/>
                      <w:iCs/>
                      <w:sz w:val="20"/>
                      <w:szCs w:val="20"/>
                    </w:rPr>
                    <w:t>25</w:t>
                  </w:r>
                </w:p>
              </w:tc>
            </w:tr>
            <w:tr w:rsidR="000848C8" w:rsidRPr="00C7740B" w14:paraId="77BA31EB" w14:textId="77777777" w:rsidTr="002531BF">
              <w:trPr>
                <w:trHeight w:val="171"/>
                <w:jc w:val="center"/>
              </w:trPr>
              <w:tc>
                <w:tcPr>
                  <w:tcW w:w="2941" w:type="dxa"/>
                  <w:shd w:val="clear" w:color="auto" w:fill="auto"/>
                  <w:vAlign w:val="center"/>
                </w:tcPr>
                <w:p w14:paraId="38868536" w14:textId="77777777" w:rsidR="000848C8" w:rsidRPr="00C7740B" w:rsidRDefault="000848C8" w:rsidP="004273B4">
                  <w:pPr>
                    <w:framePr w:hSpace="181" w:wrap="around" w:vAnchor="text" w:hAnchor="text" w:xAlign="center" w:y="1"/>
                    <w:ind w:left="1400" w:hanging="1400"/>
                    <w:suppressOverlap/>
                    <w:rPr>
                      <w:i/>
                      <w:iCs/>
                      <w:sz w:val="20"/>
                      <w:szCs w:val="20"/>
                    </w:rPr>
                  </w:pPr>
                  <w:r w:rsidRPr="00C7740B">
                    <w:rPr>
                      <w:i/>
                      <w:iCs/>
                      <w:sz w:val="20"/>
                      <w:szCs w:val="20"/>
                    </w:rPr>
                    <w:t>‘10’</w:t>
                  </w:r>
                </w:p>
              </w:tc>
              <w:tc>
                <w:tcPr>
                  <w:tcW w:w="3282" w:type="dxa"/>
                  <w:shd w:val="clear" w:color="auto" w:fill="auto"/>
                  <w:vAlign w:val="center"/>
                </w:tcPr>
                <w:p w14:paraId="1BB1313A" w14:textId="77777777" w:rsidR="000848C8" w:rsidRPr="00C7740B" w:rsidRDefault="000848C8" w:rsidP="004273B4">
                  <w:pPr>
                    <w:framePr w:hSpace="181" w:wrap="around" w:vAnchor="text" w:hAnchor="text" w:xAlign="center" w:y="1"/>
                    <w:ind w:left="1400" w:hanging="1400"/>
                    <w:suppressOverlap/>
                    <w:rPr>
                      <w:i/>
                      <w:iCs/>
                      <w:sz w:val="20"/>
                      <w:szCs w:val="20"/>
                    </w:rPr>
                  </w:pPr>
                  <w:r w:rsidRPr="00C7740B">
                    <w:rPr>
                      <w:i/>
                      <w:iCs/>
                      <w:sz w:val="20"/>
                      <w:szCs w:val="20"/>
                    </w:rPr>
                    <w:t>50</w:t>
                  </w:r>
                </w:p>
              </w:tc>
            </w:tr>
            <w:tr w:rsidR="000848C8" w:rsidRPr="00C7740B" w14:paraId="1A6A0439" w14:textId="77777777" w:rsidTr="002531BF">
              <w:trPr>
                <w:trHeight w:val="171"/>
                <w:jc w:val="center"/>
              </w:trPr>
              <w:tc>
                <w:tcPr>
                  <w:tcW w:w="2941" w:type="dxa"/>
                  <w:shd w:val="clear" w:color="auto" w:fill="auto"/>
                  <w:vAlign w:val="center"/>
                </w:tcPr>
                <w:p w14:paraId="3D19F8E3" w14:textId="77777777" w:rsidR="000848C8" w:rsidRPr="00C7740B" w:rsidRDefault="000848C8" w:rsidP="004273B4">
                  <w:pPr>
                    <w:framePr w:hSpace="181" w:wrap="around" w:vAnchor="text" w:hAnchor="text" w:xAlign="center" w:y="1"/>
                    <w:ind w:left="1400" w:hanging="1400"/>
                    <w:suppressOverlap/>
                    <w:rPr>
                      <w:i/>
                      <w:iCs/>
                      <w:sz w:val="20"/>
                      <w:szCs w:val="20"/>
                    </w:rPr>
                  </w:pPr>
                  <w:r w:rsidRPr="00C7740B">
                    <w:rPr>
                      <w:i/>
                      <w:iCs/>
                      <w:sz w:val="20"/>
                      <w:szCs w:val="20"/>
                    </w:rPr>
                    <w:t>‘11’</w:t>
                  </w:r>
                </w:p>
              </w:tc>
              <w:tc>
                <w:tcPr>
                  <w:tcW w:w="3282" w:type="dxa"/>
                  <w:shd w:val="clear" w:color="auto" w:fill="auto"/>
                  <w:vAlign w:val="center"/>
                </w:tcPr>
                <w:p w14:paraId="286DE153" w14:textId="77777777" w:rsidR="000848C8" w:rsidRPr="00C7740B" w:rsidRDefault="000848C8" w:rsidP="004273B4">
                  <w:pPr>
                    <w:framePr w:hSpace="181" w:wrap="around" w:vAnchor="text" w:hAnchor="text" w:xAlign="center" w:y="1"/>
                    <w:ind w:left="1400" w:hanging="1400"/>
                    <w:suppressOverlap/>
                    <w:rPr>
                      <w:i/>
                      <w:iCs/>
                      <w:sz w:val="20"/>
                      <w:szCs w:val="20"/>
                    </w:rPr>
                  </w:pPr>
                  <w:r w:rsidRPr="00C7740B">
                    <w:rPr>
                      <w:i/>
                      <w:iCs/>
                      <w:sz w:val="20"/>
                      <w:szCs w:val="20"/>
                    </w:rPr>
                    <w:t>75</w:t>
                  </w:r>
                </w:p>
              </w:tc>
            </w:tr>
            <w:tr w:rsidR="000848C8" w:rsidRPr="00C7740B" w14:paraId="1792425A" w14:textId="77777777" w:rsidTr="002531BF">
              <w:trPr>
                <w:trHeight w:val="692"/>
                <w:jc w:val="center"/>
              </w:trPr>
              <w:tc>
                <w:tcPr>
                  <w:tcW w:w="6223" w:type="dxa"/>
                  <w:gridSpan w:val="2"/>
                  <w:shd w:val="clear" w:color="auto" w:fill="auto"/>
                  <w:vAlign w:val="center"/>
                </w:tcPr>
                <w:p w14:paraId="7030B4BA" w14:textId="77777777" w:rsidR="000848C8" w:rsidRPr="00C7740B" w:rsidRDefault="000848C8" w:rsidP="004273B4">
                  <w:pPr>
                    <w:framePr w:hSpace="181" w:wrap="around" w:vAnchor="text" w:hAnchor="text" w:xAlign="center" w:y="1"/>
                    <w:suppressOverlap/>
                    <w:rPr>
                      <w:i/>
                      <w:iCs/>
                      <w:sz w:val="20"/>
                      <w:szCs w:val="20"/>
                    </w:rPr>
                  </w:pPr>
                  <w:r w:rsidRPr="00C7740B">
                    <w:rPr>
                      <w:i/>
                      <w:iCs/>
                      <w:sz w:val="20"/>
                      <w:szCs w:val="20"/>
                    </w:rPr>
                    <w:t>NOTE:</w:t>
                  </w:r>
                  <w:r w:rsidRPr="00C7740B">
                    <w:rPr>
                      <w:i/>
                      <w:iCs/>
                      <w:sz w:val="20"/>
                      <w:szCs w:val="20"/>
                    </w:rPr>
                    <w:tab/>
                  </w:r>
                  <w:r w:rsidRPr="00C7740B">
                    <w:rPr>
                      <w:i/>
                      <w:iCs/>
                      <w:sz w:val="20"/>
                      <w:szCs w:val="20"/>
                      <w:lang w:eastAsia="en-GB"/>
                    </w:rPr>
                    <w:t>It</w:t>
                  </w:r>
                  <w:r w:rsidRPr="00C7740B">
                    <w:rPr>
                      <w:i/>
                      <w:iCs/>
                      <w:sz w:val="20"/>
                      <w:szCs w:val="20"/>
                    </w:rPr>
                    <w:t xml:space="preserve"> is left to UE implementation to determine which </w:t>
                  </w:r>
                  <w:r w:rsidRPr="00C7740B">
                    <w:rPr>
                      <w:i/>
                      <w:iCs/>
                      <w:sz w:val="20"/>
                      <w:szCs w:val="20"/>
                      <w:lang w:eastAsia="ja-JP"/>
                    </w:rPr>
                    <w:t xml:space="preserve">measurement gap sharing scheme in the table </w:t>
                  </w:r>
                  <w:r w:rsidRPr="00C7740B">
                    <w:rPr>
                      <w:i/>
                      <w:iCs/>
                      <w:sz w:val="20"/>
                      <w:szCs w:val="20"/>
                      <w:lang w:eastAsia="en-GB"/>
                    </w:rPr>
                    <w:t>to be applied</w:t>
                  </w:r>
                  <w:r w:rsidRPr="00C7740B">
                    <w:rPr>
                      <w:i/>
                      <w:iCs/>
                      <w:sz w:val="20"/>
                      <w:szCs w:val="20"/>
                    </w:rPr>
                    <w:t>, when</w:t>
                  </w:r>
                  <w:r w:rsidRPr="00C7740B">
                    <w:rPr>
                      <w:bCs/>
                      <w:i/>
                      <w:iCs/>
                      <w:sz w:val="20"/>
                      <w:szCs w:val="20"/>
                      <w:lang w:eastAsia="en-GB"/>
                    </w:rPr>
                    <w:t xml:space="preserve"> </w:t>
                  </w:r>
                  <w:r w:rsidRPr="00C7740B">
                    <w:rPr>
                      <w:i/>
                      <w:iCs/>
                      <w:sz w:val="20"/>
                      <w:szCs w:val="20"/>
                      <w:lang w:eastAsia="en-GB"/>
                    </w:rPr>
                    <w:t xml:space="preserve">MeasGapSharingScheme is absent and there is no </w:t>
                  </w:r>
                  <w:r w:rsidRPr="00C7740B">
                    <w:rPr>
                      <w:i/>
                      <w:iCs/>
                      <w:sz w:val="20"/>
                      <w:szCs w:val="20"/>
                    </w:rPr>
                    <w:t>stored value in the field.</w:t>
                  </w:r>
                </w:p>
              </w:tc>
            </w:tr>
          </w:tbl>
          <w:p w14:paraId="6108370F" w14:textId="77777777" w:rsidR="000848C8" w:rsidRPr="00C7740B" w:rsidRDefault="000848C8" w:rsidP="002531BF">
            <w:pPr>
              <w:pStyle w:val="TOC1"/>
              <w:spacing w:after="120"/>
              <w:ind w:left="1470" w:hanging="1470"/>
              <w:rPr>
                <w:rFonts w:eastAsiaTheme="minorEastAsia"/>
                <w:sz w:val="20"/>
                <w:lang w:eastAsia="zh-CN"/>
              </w:rPr>
            </w:pPr>
          </w:p>
        </w:tc>
      </w:tr>
    </w:tbl>
    <w:p w14:paraId="76834A9D" w14:textId="77777777" w:rsidR="000848C8" w:rsidRPr="000848C8" w:rsidRDefault="000848C8" w:rsidP="000848C8">
      <w:pPr>
        <w:spacing w:line="276" w:lineRule="auto"/>
        <w:jc w:val="both"/>
        <w:rPr>
          <w:sz w:val="20"/>
          <w:szCs w:val="20"/>
        </w:rPr>
      </w:pPr>
      <w:r w:rsidRPr="000848C8">
        <w:rPr>
          <w:sz w:val="20"/>
          <w:szCs w:val="20"/>
        </w:rPr>
        <w:t xml:space="preserve">When multiple MOs are expected to be measured in a gap, gap sharing is considered. As shown above, an RRC parameter </w:t>
      </w:r>
      <w:r w:rsidRPr="006D1E44">
        <w:rPr>
          <w:i/>
          <w:sz w:val="20"/>
          <w:szCs w:val="20"/>
        </w:rPr>
        <w:t>MeasGapSharingScheme</w:t>
      </w:r>
      <w:r w:rsidRPr="000848C8">
        <w:rPr>
          <w:sz w:val="20"/>
          <w:szCs w:val="20"/>
        </w:rPr>
        <w:t xml:space="preserve"> is used to configure the gap sharing ratio between intra-frequency and inter-frequency carriers, where inter-frequency carriers include inter-frequency and inter-RAT in NR R15. The reason is that intra-frequency mobility is the most typical scenario and should be separately considered. In the later releases, more types of measurements like PRS and L1-RSRP measurements are further supported to be measured within gap. </w:t>
      </w:r>
    </w:p>
    <w:p w14:paraId="25D25156" w14:textId="3B2EBB5D" w:rsidR="000848C8" w:rsidRDefault="000848C8" w:rsidP="000848C8">
      <w:pPr>
        <w:spacing w:line="276" w:lineRule="auto"/>
        <w:jc w:val="both"/>
        <w:rPr>
          <w:sz w:val="20"/>
          <w:szCs w:val="20"/>
        </w:rPr>
      </w:pPr>
      <w:r w:rsidRPr="000848C8">
        <w:rPr>
          <w:sz w:val="20"/>
          <w:szCs w:val="20"/>
        </w:rPr>
        <w:t>However, the gap sharing scheme is not updated accordingly and we only consider these new measurement type as inter-frequency carriers. In 6G, more measurement types should be considered for gap sharing scheme. One example is shown as Table 2, where the sharing ratios for intra-frequency, inter-frequency, inter-RAT NR and L1-RSRP inter-frequency measurement could be explicitly configured. Moreover, the last column is left as others for the potential new measurement types in the later releases, like PRS measurement or sensing, and some code-points could be reserved for them.</w:t>
      </w:r>
    </w:p>
    <w:p w14:paraId="0AD6BA20" w14:textId="4DF1713A" w:rsidR="006D1E44" w:rsidRPr="000848C8" w:rsidRDefault="006D1E44" w:rsidP="006D1E44">
      <w:pPr>
        <w:spacing w:line="276" w:lineRule="auto"/>
        <w:jc w:val="center"/>
        <w:rPr>
          <w:sz w:val="20"/>
          <w:szCs w:val="20"/>
        </w:rPr>
      </w:pPr>
      <w:r w:rsidRPr="006D1E44">
        <w:rPr>
          <w:sz w:val="20"/>
          <w:szCs w:val="20"/>
          <w:lang w:val="en-GB"/>
        </w:rPr>
        <w:t xml:space="preserve">Table </w:t>
      </w:r>
      <w:r>
        <w:rPr>
          <w:sz w:val="20"/>
          <w:szCs w:val="20"/>
          <w:lang w:val="en-GB"/>
        </w:rPr>
        <w:t>2</w:t>
      </w:r>
      <w:r w:rsidRPr="006D1E44">
        <w:rPr>
          <w:sz w:val="20"/>
          <w:szCs w:val="20"/>
          <w:lang w:val="en-GB"/>
        </w:rPr>
        <w:t xml:space="preserve">: </w:t>
      </w:r>
      <w:r>
        <w:rPr>
          <w:sz w:val="20"/>
          <w:szCs w:val="20"/>
          <w:lang w:val="en-GB"/>
        </w:rPr>
        <w:t>An example of gap sharing scheme</w:t>
      </w:r>
    </w:p>
    <w:tbl>
      <w:tblPr>
        <w:tblStyle w:val="17"/>
        <w:tblW w:w="3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33"/>
        <w:gridCol w:w="1231"/>
        <w:gridCol w:w="1231"/>
        <w:gridCol w:w="1038"/>
        <w:gridCol w:w="1361"/>
        <w:gridCol w:w="1551"/>
      </w:tblGrid>
      <w:tr w:rsidR="000848C8" w:rsidRPr="00EF0C7D" w14:paraId="5D9D1247" w14:textId="77777777" w:rsidTr="006D1E44">
        <w:trPr>
          <w:cnfStyle w:val="100000000000" w:firstRow="1" w:lastRow="0" w:firstColumn="0" w:lastColumn="0" w:oddVBand="0" w:evenVBand="0" w:oddHBand="0" w:evenHBand="0" w:firstRowFirstColumn="0" w:firstRowLastColumn="0" w:lastRowFirstColumn="0" w:lastRowLastColumn="0"/>
          <w:trHeight w:val="79"/>
          <w:jc w:val="center"/>
        </w:trPr>
        <w:tc>
          <w:tcPr>
            <w:tcW w:w="750" w:type="pct"/>
            <w:shd w:val="clear" w:color="auto" w:fill="C5E0B3" w:themeFill="accent6" w:themeFillTint="66"/>
            <w:vAlign w:val="center"/>
            <w:hideMark/>
          </w:tcPr>
          <w:p w14:paraId="2B8043A6" w14:textId="77777777" w:rsidR="000848C8" w:rsidRPr="0011268E" w:rsidRDefault="000848C8" w:rsidP="002531BF">
            <w:pPr>
              <w:spacing w:before="0" w:after="120"/>
              <w:jc w:val="center"/>
              <w:rPr>
                <w:b w:val="0"/>
                <w:bCs w:val="0"/>
                <w:sz w:val="20"/>
                <w:szCs w:val="20"/>
                <w:lang w:eastAsia="x-none"/>
              </w:rPr>
            </w:pPr>
            <w:r w:rsidRPr="0011268E">
              <w:rPr>
                <w:b w:val="0"/>
                <w:bCs w:val="0"/>
                <w:sz w:val="20"/>
                <w:szCs w:val="20"/>
                <w:lang w:eastAsia="x-none"/>
              </w:rPr>
              <w:t>Gap sharing</w:t>
            </w:r>
          </w:p>
        </w:tc>
        <w:tc>
          <w:tcPr>
            <w:tcW w:w="816" w:type="pct"/>
            <w:shd w:val="clear" w:color="auto" w:fill="C5E0B3" w:themeFill="accent6" w:themeFillTint="66"/>
            <w:vAlign w:val="center"/>
            <w:hideMark/>
          </w:tcPr>
          <w:p w14:paraId="72B0011B" w14:textId="77777777" w:rsidR="000848C8" w:rsidRPr="0011268E" w:rsidRDefault="000848C8" w:rsidP="002531BF">
            <w:pPr>
              <w:spacing w:before="0" w:after="120"/>
              <w:jc w:val="center"/>
              <w:rPr>
                <w:b w:val="0"/>
                <w:bCs w:val="0"/>
                <w:sz w:val="20"/>
                <w:szCs w:val="20"/>
                <w:lang w:eastAsia="x-none"/>
              </w:rPr>
            </w:pPr>
            <w:r w:rsidRPr="0011268E">
              <w:rPr>
                <w:b w:val="0"/>
                <w:bCs w:val="0"/>
                <w:sz w:val="20"/>
                <w:szCs w:val="20"/>
                <w:lang w:eastAsia="x-none"/>
              </w:rPr>
              <w:t>Intra-frequency</w:t>
            </w:r>
          </w:p>
        </w:tc>
        <w:tc>
          <w:tcPr>
            <w:tcW w:w="816" w:type="pct"/>
            <w:shd w:val="clear" w:color="auto" w:fill="C5E0B3" w:themeFill="accent6" w:themeFillTint="66"/>
            <w:vAlign w:val="center"/>
            <w:hideMark/>
          </w:tcPr>
          <w:p w14:paraId="652765C9" w14:textId="77777777" w:rsidR="000848C8" w:rsidRPr="0011268E" w:rsidRDefault="000848C8" w:rsidP="002531BF">
            <w:pPr>
              <w:spacing w:before="0" w:after="120"/>
              <w:jc w:val="center"/>
              <w:rPr>
                <w:b w:val="0"/>
                <w:bCs w:val="0"/>
                <w:sz w:val="20"/>
                <w:szCs w:val="20"/>
                <w:lang w:eastAsia="x-none"/>
              </w:rPr>
            </w:pPr>
            <w:r w:rsidRPr="0011268E">
              <w:rPr>
                <w:b w:val="0"/>
                <w:bCs w:val="0"/>
                <w:sz w:val="20"/>
                <w:szCs w:val="20"/>
                <w:lang w:eastAsia="x-none"/>
              </w:rPr>
              <w:t>Inter-frequency</w:t>
            </w:r>
          </w:p>
        </w:tc>
        <w:tc>
          <w:tcPr>
            <w:tcW w:w="688" w:type="pct"/>
            <w:shd w:val="clear" w:color="auto" w:fill="C5E0B3" w:themeFill="accent6" w:themeFillTint="66"/>
            <w:vAlign w:val="center"/>
            <w:hideMark/>
          </w:tcPr>
          <w:p w14:paraId="3378CF53" w14:textId="77777777" w:rsidR="000848C8" w:rsidRPr="0011268E" w:rsidRDefault="000848C8" w:rsidP="002531BF">
            <w:pPr>
              <w:spacing w:before="0" w:after="120"/>
              <w:jc w:val="center"/>
              <w:rPr>
                <w:b w:val="0"/>
                <w:bCs w:val="0"/>
                <w:sz w:val="20"/>
                <w:szCs w:val="20"/>
                <w:lang w:eastAsia="x-none"/>
              </w:rPr>
            </w:pPr>
            <w:r w:rsidRPr="0011268E">
              <w:rPr>
                <w:b w:val="0"/>
                <w:bCs w:val="0"/>
                <w:sz w:val="20"/>
                <w:szCs w:val="20"/>
                <w:lang w:eastAsia="x-none"/>
              </w:rPr>
              <w:t>Inter-RAT NR</w:t>
            </w:r>
          </w:p>
        </w:tc>
        <w:tc>
          <w:tcPr>
            <w:tcW w:w="902" w:type="pct"/>
            <w:shd w:val="clear" w:color="auto" w:fill="C5E0B3" w:themeFill="accent6" w:themeFillTint="66"/>
            <w:vAlign w:val="center"/>
          </w:tcPr>
          <w:p w14:paraId="3CB66DEE" w14:textId="77777777" w:rsidR="000848C8" w:rsidRPr="0011268E" w:rsidRDefault="000848C8" w:rsidP="002531BF">
            <w:pPr>
              <w:spacing w:before="0" w:after="120"/>
              <w:jc w:val="center"/>
              <w:rPr>
                <w:b w:val="0"/>
                <w:bCs w:val="0"/>
                <w:sz w:val="20"/>
                <w:szCs w:val="20"/>
                <w:lang w:eastAsia="x-none"/>
              </w:rPr>
            </w:pPr>
            <w:r w:rsidRPr="0011268E">
              <w:rPr>
                <w:b w:val="0"/>
                <w:bCs w:val="0"/>
                <w:sz w:val="20"/>
                <w:szCs w:val="20"/>
                <w:lang w:eastAsia="x-none"/>
              </w:rPr>
              <w:t>L1</w:t>
            </w:r>
            <w:r>
              <w:rPr>
                <w:b w:val="0"/>
                <w:bCs w:val="0"/>
                <w:sz w:val="20"/>
                <w:szCs w:val="20"/>
                <w:lang w:eastAsia="x-none"/>
              </w:rPr>
              <w:t xml:space="preserve">-RSRP inter-frequency </w:t>
            </w:r>
            <w:r w:rsidRPr="0011268E">
              <w:rPr>
                <w:b w:val="0"/>
                <w:bCs w:val="0"/>
                <w:sz w:val="20"/>
                <w:szCs w:val="20"/>
                <w:lang w:eastAsia="x-none"/>
              </w:rPr>
              <w:t>measurement</w:t>
            </w:r>
          </w:p>
        </w:tc>
        <w:tc>
          <w:tcPr>
            <w:tcW w:w="1029" w:type="pct"/>
            <w:shd w:val="clear" w:color="auto" w:fill="C5E0B3" w:themeFill="accent6" w:themeFillTint="66"/>
            <w:vAlign w:val="center"/>
          </w:tcPr>
          <w:p w14:paraId="3DA427F1" w14:textId="77777777" w:rsidR="000848C8" w:rsidRPr="0011268E" w:rsidRDefault="000848C8" w:rsidP="002531BF">
            <w:pPr>
              <w:spacing w:before="0" w:after="120"/>
              <w:jc w:val="center"/>
              <w:rPr>
                <w:b w:val="0"/>
                <w:bCs w:val="0"/>
                <w:sz w:val="20"/>
                <w:szCs w:val="20"/>
                <w:lang w:eastAsia="x-none"/>
              </w:rPr>
            </w:pPr>
            <w:r w:rsidRPr="0011268E">
              <w:rPr>
                <w:b w:val="0"/>
                <w:bCs w:val="0"/>
                <w:sz w:val="20"/>
                <w:szCs w:val="20"/>
                <w:lang w:eastAsia="x-none"/>
              </w:rPr>
              <w:t>Others (e.g.</w:t>
            </w:r>
            <w:r w:rsidRPr="0011268E">
              <w:rPr>
                <w:rFonts w:eastAsiaTheme="minorEastAsia" w:hint="eastAsia"/>
                <w:b w:val="0"/>
                <w:bCs w:val="0"/>
                <w:sz w:val="20"/>
                <w:szCs w:val="20"/>
              </w:rPr>
              <w:t>,</w:t>
            </w:r>
            <w:r w:rsidRPr="0011268E">
              <w:rPr>
                <w:b w:val="0"/>
                <w:bCs w:val="0"/>
                <w:sz w:val="20"/>
                <w:szCs w:val="20"/>
                <w:lang w:eastAsia="x-none"/>
              </w:rPr>
              <w:t xml:space="preserve"> PRS, sensing)</w:t>
            </w:r>
          </w:p>
        </w:tc>
      </w:tr>
      <w:tr w:rsidR="000848C8" w:rsidRPr="00EF0C7D" w14:paraId="3071AC1C" w14:textId="77777777" w:rsidTr="006D1E44">
        <w:trPr>
          <w:trHeight w:val="79"/>
          <w:jc w:val="center"/>
        </w:trPr>
        <w:tc>
          <w:tcPr>
            <w:tcW w:w="750" w:type="pct"/>
            <w:shd w:val="clear" w:color="auto" w:fill="C5E0B3" w:themeFill="accent6" w:themeFillTint="66"/>
            <w:vAlign w:val="center"/>
          </w:tcPr>
          <w:p w14:paraId="6DD323CD" w14:textId="77777777" w:rsidR="000848C8" w:rsidRPr="00EF0C7D" w:rsidRDefault="000848C8" w:rsidP="002531BF">
            <w:pPr>
              <w:spacing w:before="0" w:after="120"/>
              <w:jc w:val="center"/>
              <w:rPr>
                <w:sz w:val="20"/>
                <w:szCs w:val="20"/>
                <w:lang w:eastAsia="x-none"/>
              </w:rPr>
            </w:pPr>
            <w:r w:rsidRPr="00EF0C7D">
              <w:rPr>
                <w:sz w:val="20"/>
                <w:szCs w:val="20"/>
                <w:lang w:eastAsia="x-none"/>
              </w:rPr>
              <w:t>‘000’</w:t>
            </w:r>
          </w:p>
        </w:tc>
        <w:tc>
          <w:tcPr>
            <w:tcW w:w="4250" w:type="pct"/>
            <w:gridSpan w:val="5"/>
            <w:vAlign w:val="center"/>
          </w:tcPr>
          <w:p w14:paraId="581172E5" w14:textId="77777777" w:rsidR="000848C8" w:rsidRPr="00EF0C7D" w:rsidRDefault="000848C8" w:rsidP="002531BF">
            <w:pPr>
              <w:spacing w:before="0" w:after="120"/>
              <w:jc w:val="center"/>
              <w:rPr>
                <w:sz w:val="20"/>
                <w:szCs w:val="20"/>
                <w:lang w:eastAsia="x-none"/>
              </w:rPr>
            </w:pPr>
            <w:r w:rsidRPr="00EF0C7D">
              <w:rPr>
                <w:sz w:val="20"/>
                <w:szCs w:val="20"/>
                <w:lang w:eastAsia="x-none"/>
              </w:rPr>
              <w:t>Equal splitting</w:t>
            </w:r>
          </w:p>
        </w:tc>
      </w:tr>
      <w:tr w:rsidR="000848C8" w:rsidRPr="00EF0C7D" w14:paraId="7B1AEB60" w14:textId="77777777" w:rsidTr="006D1E44">
        <w:trPr>
          <w:trHeight w:val="79"/>
          <w:jc w:val="center"/>
        </w:trPr>
        <w:tc>
          <w:tcPr>
            <w:tcW w:w="750" w:type="pct"/>
            <w:shd w:val="clear" w:color="auto" w:fill="C5E0B3" w:themeFill="accent6" w:themeFillTint="66"/>
            <w:vAlign w:val="center"/>
            <w:hideMark/>
          </w:tcPr>
          <w:p w14:paraId="13E47DC0" w14:textId="77777777" w:rsidR="000848C8" w:rsidRPr="00EF0C7D" w:rsidRDefault="000848C8" w:rsidP="002531BF">
            <w:pPr>
              <w:spacing w:before="0" w:after="120"/>
              <w:jc w:val="center"/>
              <w:rPr>
                <w:sz w:val="20"/>
                <w:szCs w:val="20"/>
                <w:lang w:eastAsia="x-none"/>
              </w:rPr>
            </w:pPr>
            <w:r w:rsidRPr="00EF0C7D">
              <w:rPr>
                <w:sz w:val="20"/>
                <w:szCs w:val="20"/>
                <w:lang w:eastAsia="x-none"/>
              </w:rPr>
              <w:t>‘001’</w:t>
            </w:r>
          </w:p>
        </w:tc>
        <w:tc>
          <w:tcPr>
            <w:tcW w:w="816" w:type="pct"/>
            <w:vAlign w:val="center"/>
            <w:hideMark/>
          </w:tcPr>
          <w:p w14:paraId="3FB8DE7B" w14:textId="77777777" w:rsidR="000848C8" w:rsidRPr="00EF0C7D" w:rsidRDefault="000848C8" w:rsidP="002531BF">
            <w:pPr>
              <w:spacing w:before="0" w:after="120"/>
              <w:jc w:val="center"/>
              <w:rPr>
                <w:sz w:val="20"/>
                <w:szCs w:val="20"/>
                <w:lang w:eastAsia="x-none"/>
              </w:rPr>
            </w:pPr>
            <w:r w:rsidRPr="00EF0C7D">
              <w:rPr>
                <w:sz w:val="20"/>
                <w:szCs w:val="20"/>
                <w:lang w:eastAsia="x-none"/>
              </w:rPr>
              <w:t>25</w:t>
            </w:r>
          </w:p>
        </w:tc>
        <w:tc>
          <w:tcPr>
            <w:tcW w:w="816" w:type="pct"/>
            <w:vAlign w:val="center"/>
            <w:hideMark/>
          </w:tcPr>
          <w:p w14:paraId="323BE336" w14:textId="77777777" w:rsidR="000848C8" w:rsidRPr="00EF0C7D" w:rsidRDefault="000848C8" w:rsidP="002531BF">
            <w:pPr>
              <w:spacing w:before="0" w:after="120"/>
              <w:jc w:val="center"/>
              <w:rPr>
                <w:sz w:val="20"/>
                <w:szCs w:val="20"/>
                <w:lang w:eastAsia="x-none"/>
              </w:rPr>
            </w:pPr>
            <w:r w:rsidRPr="00EF0C7D">
              <w:rPr>
                <w:sz w:val="20"/>
                <w:szCs w:val="20"/>
                <w:lang w:eastAsia="x-none"/>
              </w:rPr>
              <w:t>25</w:t>
            </w:r>
          </w:p>
        </w:tc>
        <w:tc>
          <w:tcPr>
            <w:tcW w:w="688" w:type="pct"/>
            <w:vAlign w:val="center"/>
            <w:hideMark/>
          </w:tcPr>
          <w:p w14:paraId="3E884FE1" w14:textId="77777777" w:rsidR="000848C8" w:rsidRPr="00EF0C7D" w:rsidRDefault="000848C8" w:rsidP="002531BF">
            <w:pPr>
              <w:spacing w:before="0" w:after="120"/>
              <w:jc w:val="center"/>
              <w:rPr>
                <w:sz w:val="20"/>
                <w:szCs w:val="20"/>
                <w:lang w:eastAsia="x-none"/>
              </w:rPr>
            </w:pPr>
            <w:r w:rsidRPr="00EF0C7D">
              <w:rPr>
                <w:sz w:val="20"/>
                <w:szCs w:val="20"/>
                <w:lang w:eastAsia="x-none"/>
              </w:rPr>
              <w:t>25</w:t>
            </w:r>
          </w:p>
        </w:tc>
        <w:tc>
          <w:tcPr>
            <w:tcW w:w="902" w:type="pct"/>
            <w:vAlign w:val="center"/>
          </w:tcPr>
          <w:p w14:paraId="0E6D4C99" w14:textId="77777777" w:rsidR="000848C8" w:rsidRPr="00EF0C7D" w:rsidRDefault="000848C8" w:rsidP="002531BF">
            <w:pPr>
              <w:spacing w:before="0" w:after="120"/>
              <w:jc w:val="center"/>
              <w:rPr>
                <w:sz w:val="20"/>
                <w:szCs w:val="20"/>
                <w:lang w:eastAsia="x-none"/>
              </w:rPr>
            </w:pPr>
            <w:r w:rsidRPr="00EF0C7D">
              <w:rPr>
                <w:sz w:val="20"/>
                <w:szCs w:val="20"/>
                <w:lang w:eastAsia="x-none"/>
              </w:rPr>
              <w:t>25</w:t>
            </w:r>
          </w:p>
        </w:tc>
        <w:tc>
          <w:tcPr>
            <w:tcW w:w="1029" w:type="pct"/>
            <w:vAlign w:val="center"/>
          </w:tcPr>
          <w:p w14:paraId="1220459A" w14:textId="77777777" w:rsidR="000848C8" w:rsidRPr="00EF0C7D" w:rsidRDefault="000848C8" w:rsidP="002531BF">
            <w:pPr>
              <w:spacing w:before="0" w:after="120"/>
              <w:jc w:val="center"/>
              <w:rPr>
                <w:sz w:val="20"/>
                <w:szCs w:val="20"/>
                <w:lang w:eastAsia="x-none"/>
              </w:rPr>
            </w:pPr>
            <w:r w:rsidRPr="00EF0C7D">
              <w:rPr>
                <w:sz w:val="20"/>
                <w:szCs w:val="20"/>
                <w:lang w:eastAsia="x-none"/>
              </w:rPr>
              <w:t>0</w:t>
            </w:r>
          </w:p>
        </w:tc>
      </w:tr>
      <w:tr w:rsidR="000848C8" w:rsidRPr="00EF0C7D" w14:paraId="34D16AB8" w14:textId="77777777" w:rsidTr="006D1E44">
        <w:trPr>
          <w:trHeight w:val="79"/>
          <w:jc w:val="center"/>
        </w:trPr>
        <w:tc>
          <w:tcPr>
            <w:tcW w:w="750" w:type="pct"/>
            <w:shd w:val="clear" w:color="auto" w:fill="C5E0B3" w:themeFill="accent6" w:themeFillTint="66"/>
            <w:vAlign w:val="center"/>
            <w:hideMark/>
          </w:tcPr>
          <w:p w14:paraId="52C4B830" w14:textId="77777777" w:rsidR="000848C8" w:rsidRPr="00EF0C7D" w:rsidRDefault="000848C8" w:rsidP="002531BF">
            <w:pPr>
              <w:spacing w:before="0" w:after="120"/>
              <w:jc w:val="center"/>
              <w:rPr>
                <w:sz w:val="20"/>
                <w:szCs w:val="20"/>
                <w:lang w:eastAsia="x-none"/>
              </w:rPr>
            </w:pPr>
            <w:r w:rsidRPr="00EF0C7D">
              <w:rPr>
                <w:sz w:val="20"/>
                <w:szCs w:val="20"/>
                <w:lang w:eastAsia="x-none"/>
              </w:rPr>
              <w:t>‘010’</w:t>
            </w:r>
          </w:p>
        </w:tc>
        <w:tc>
          <w:tcPr>
            <w:tcW w:w="816" w:type="pct"/>
            <w:vAlign w:val="center"/>
          </w:tcPr>
          <w:p w14:paraId="5FDADC15" w14:textId="77777777" w:rsidR="000848C8" w:rsidRPr="00EF0C7D" w:rsidRDefault="000848C8" w:rsidP="002531BF">
            <w:pPr>
              <w:spacing w:before="0" w:after="120"/>
              <w:jc w:val="center"/>
              <w:rPr>
                <w:sz w:val="20"/>
                <w:szCs w:val="20"/>
                <w:lang w:eastAsia="x-none"/>
              </w:rPr>
            </w:pPr>
            <w:r w:rsidRPr="00EF0C7D">
              <w:rPr>
                <w:sz w:val="20"/>
                <w:szCs w:val="20"/>
                <w:lang w:eastAsia="x-none"/>
              </w:rPr>
              <w:t>50</w:t>
            </w:r>
          </w:p>
        </w:tc>
        <w:tc>
          <w:tcPr>
            <w:tcW w:w="816" w:type="pct"/>
            <w:vAlign w:val="center"/>
          </w:tcPr>
          <w:p w14:paraId="6A39F8E1" w14:textId="77777777" w:rsidR="000848C8" w:rsidRPr="00EF0C7D" w:rsidRDefault="000848C8" w:rsidP="002531BF">
            <w:pPr>
              <w:spacing w:before="0" w:after="120"/>
              <w:jc w:val="center"/>
              <w:rPr>
                <w:sz w:val="20"/>
                <w:szCs w:val="20"/>
                <w:lang w:eastAsia="x-none"/>
              </w:rPr>
            </w:pPr>
            <w:r w:rsidRPr="00EF0C7D">
              <w:rPr>
                <w:sz w:val="20"/>
                <w:szCs w:val="20"/>
                <w:lang w:eastAsia="x-none"/>
              </w:rPr>
              <w:t>20</w:t>
            </w:r>
          </w:p>
        </w:tc>
        <w:tc>
          <w:tcPr>
            <w:tcW w:w="688" w:type="pct"/>
            <w:vAlign w:val="center"/>
          </w:tcPr>
          <w:p w14:paraId="4D0DB51E" w14:textId="77777777" w:rsidR="000848C8" w:rsidRPr="00EF0C7D" w:rsidRDefault="000848C8" w:rsidP="002531BF">
            <w:pPr>
              <w:spacing w:before="0" w:after="120"/>
              <w:jc w:val="center"/>
              <w:rPr>
                <w:sz w:val="20"/>
                <w:szCs w:val="20"/>
                <w:lang w:eastAsia="x-none"/>
              </w:rPr>
            </w:pPr>
            <w:r w:rsidRPr="00EF0C7D">
              <w:rPr>
                <w:sz w:val="20"/>
                <w:szCs w:val="20"/>
                <w:lang w:eastAsia="x-none"/>
              </w:rPr>
              <w:t>20</w:t>
            </w:r>
          </w:p>
        </w:tc>
        <w:tc>
          <w:tcPr>
            <w:tcW w:w="902" w:type="pct"/>
            <w:vAlign w:val="center"/>
          </w:tcPr>
          <w:p w14:paraId="21EA1086" w14:textId="77777777" w:rsidR="000848C8" w:rsidRPr="00EF0C7D" w:rsidRDefault="000848C8" w:rsidP="002531BF">
            <w:pPr>
              <w:spacing w:before="0" w:after="120"/>
              <w:jc w:val="center"/>
              <w:rPr>
                <w:sz w:val="20"/>
                <w:szCs w:val="20"/>
                <w:lang w:eastAsia="x-none"/>
              </w:rPr>
            </w:pPr>
            <w:r w:rsidRPr="00EF0C7D">
              <w:rPr>
                <w:sz w:val="20"/>
                <w:szCs w:val="20"/>
                <w:lang w:eastAsia="x-none"/>
              </w:rPr>
              <w:t>10</w:t>
            </w:r>
          </w:p>
        </w:tc>
        <w:tc>
          <w:tcPr>
            <w:tcW w:w="1029" w:type="pct"/>
            <w:vAlign w:val="center"/>
          </w:tcPr>
          <w:p w14:paraId="2B88A93E" w14:textId="77777777" w:rsidR="000848C8" w:rsidRPr="00EF0C7D" w:rsidRDefault="000848C8" w:rsidP="002531BF">
            <w:pPr>
              <w:spacing w:before="0" w:after="120"/>
              <w:jc w:val="center"/>
              <w:rPr>
                <w:sz w:val="20"/>
                <w:szCs w:val="20"/>
                <w:lang w:eastAsia="x-none"/>
              </w:rPr>
            </w:pPr>
            <w:r w:rsidRPr="00EF0C7D">
              <w:rPr>
                <w:sz w:val="20"/>
                <w:szCs w:val="20"/>
                <w:lang w:eastAsia="x-none"/>
              </w:rPr>
              <w:t>0</w:t>
            </w:r>
          </w:p>
        </w:tc>
      </w:tr>
      <w:tr w:rsidR="000848C8" w:rsidRPr="00EF0C7D" w14:paraId="7FF8DF7B" w14:textId="77777777" w:rsidTr="006D1E44">
        <w:trPr>
          <w:trHeight w:val="79"/>
          <w:jc w:val="center"/>
        </w:trPr>
        <w:tc>
          <w:tcPr>
            <w:tcW w:w="750" w:type="pct"/>
            <w:shd w:val="clear" w:color="auto" w:fill="C5E0B3" w:themeFill="accent6" w:themeFillTint="66"/>
            <w:vAlign w:val="center"/>
            <w:hideMark/>
          </w:tcPr>
          <w:p w14:paraId="60F7DB59" w14:textId="77777777" w:rsidR="000848C8" w:rsidRPr="00EF0C7D" w:rsidRDefault="000848C8" w:rsidP="002531BF">
            <w:pPr>
              <w:spacing w:before="0" w:after="120"/>
              <w:jc w:val="center"/>
              <w:rPr>
                <w:sz w:val="20"/>
                <w:szCs w:val="20"/>
                <w:lang w:eastAsia="x-none"/>
              </w:rPr>
            </w:pPr>
            <w:r w:rsidRPr="00EF0C7D">
              <w:rPr>
                <w:sz w:val="20"/>
                <w:szCs w:val="20"/>
                <w:lang w:eastAsia="x-none"/>
              </w:rPr>
              <w:t>‘011’</w:t>
            </w:r>
          </w:p>
        </w:tc>
        <w:tc>
          <w:tcPr>
            <w:tcW w:w="816" w:type="pct"/>
            <w:vAlign w:val="center"/>
          </w:tcPr>
          <w:p w14:paraId="1FA6E29D" w14:textId="77777777" w:rsidR="000848C8" w:rsidRPr="00EF0C7D" w:rsidRDefault="000848C8" w:rsidP="002531BF">
            <w:pPr>
              <w:spacing w:before="0" w:after="120"/>
              <w:jc w:val="center"/>
              <w:rPr>
                <w:sz w:val="20"/>
                <w:szCs w:val="20"/>
                <w:lang w:eastAsia="x-none"/>
              </w:rPr>
            </w:pPr>
            <w:r w:rsidRPr="00EF0C7D">
              <w:rPr>
                <w:sz w:val="20"/>
                <w:szCs w:val="20"/>
                <w:lang w:eastAsia="x-none"/>
              </w:rPr>
              <w:t>75</w:t>
            </w:r>
          </w:p>
        </w:tc>
        <w:tc>
          <w:tcPr>
            <w:tcW w:w="816" w:type="pct"/>
            <w:vAlign w:val="center"/>
          </w:tcPr>
          <w:p w14:paraId="60506F7C" w14:textId="77777777" w:rsidR="000848C8" w:rsidRPr="00EF0C7D" w:rsidRDefault="000848C8" w:rsidP="002531BF">
            <w:pPr>
              <w:spacing w:before="0" w:after="120"/>
              <w:jc w:val="center"/>
              <w:rPr>
                <w:sz w:val="20"/>
                <w:szCs w:val="20"/>
                <w:lang w:eastAsia="x-none"/>
              </w:rPr>
            </w:pPr>
            <w:r w:rsidRPr="00EF0C7D">
              <w:rPr>
                <w:sz w:val="20"/>
                <w:szCs w:val="20"/>
                <w:lang w:eastAsia="x-none"/>
              </w:rPr>
              <w:t>10</w:t>
            </w:r>
          </w:p>
        </w:tc>
        <w:tc>
          <w:tcPr>
            <w:tcW w:w="688" w:type="pct"/>
            <w:vAlign w:val="center"/>
          </w:tcPr>
          <w:p w14:paraId="08D1C8B5" w14:textId="77777777" w:rsidR="000848C8" w:rsidRPr="00EF0C7D" w:rsidRDefault="000848C8" w:rsidP="002531BF">
            <w:pPr>
              <w:spacing w:before="0" w:after="120"/>
              <w:jc w:val="center"/>
              <w:rPr>
                <w:sz w:val="20"/>
                <w:szCs w:val="20"/>
                <w:lang w:eastAsia="x-none"/>
              </w:rPr>
            </w:pPr>
            <w:r w:rsidRPr="00EF0C7D">
              <w:rPr>
                <w:sz w:val="20"/>
                <w:szCs w:val="20"/>
                <w:lang w:eastAsia="x-none"/>
              </w:rPr>
              <w:t>10</w:t>
            </w:r>
          </w:p>
        </w:tc>
        <w:tc>
          <w:tcPr>
            <w:tcW w:w="902" w:type="pct"/>
            <w:vAlign w:val="center"/>
          </w:tcPr>
          <w:p w14:paraId="730D875E" w14:textId="77777777" w:rsidR="000848C8" w:rsidRPr="00EF0C7D" w:rsidRDefault="000848C8" w:rsidP="002531BF">
            <w:pPr>
              <w:spacing w:before="0" w:after="120"/>
              <w:jc w:val="center"/>
              <w:rPr>
                <w:sz w:val="20"/>
                <w:szCs w:val="20"/>
                <w:lang w:eastAsia="x-none"/>
              </w:rPr>
            </w:pPr>
            <w:r w:rsidRPr="00EF0C7D">
              <w:rPr>
                <w:sz w:val="20"/>
                <w:szCs w:val="20"/>
                <w:lang w:eastAsia="x-none"/>
              </w:rPr>
              <w:t>5</w:t>
            </w:r>
          </w:p>
        </w:tc>
        <w:tc>
          <w:tcPr>
            <w:tcW w:w="1029" w:type="pct"/>
            <w:vAlign w:val="center"/>
          </w:tcPr>
          <w:p w14:paraId="690F0327" w14:textId="77777777" w:rsidR="000848C8" w:rsidRPr="00EF0C7D" w:rsidRDefault="000848C8" w:rsidP="002531BF">
            <w:pPr>
              <w:spacing w:before="0" w:after="120"/>
              <w:jc w:val="center"/>
              <w:rPr>
                <w:sz w:val="20"/>
                <w:szCs w:val="20"/>
                <w:lang w:eastAsia="x-none"/>
              </w:rPr>
            </w:pPr>
            <w:r w:rsidRPr="00EF0C7D">
              <w:rPr>
                <w:sz w:val="20"/>
                <w:szCs w:val="20"/>
                <w:lang w:eastAsia="x-none"/>
              </w:rPr>
              <w:t>0</w:t>
            </w:r>
          </w:p>
        </w:tc>
      </w:tr>
      <w:tr w:rsidR="000848C8" w:rsidRPr="00EF0C7D" w14:paraId="552C7536" w14:textId="77777777" w:rsidTr="006D1E44">
        <w:trPr>
          <w:trHeight w:val="79"/>
          <w:jc w:val="center"/>
        </w:trPr>
        <w:tc>
          <w:tcPr>
            <w:tcW w:w="750" w:type="pct"/>
            <w:shd w:val="clear" w:color="auto" w:fill="C5E0B3" w:themeFill="accent6" w:themeFillTint="66"/>
            <w:vAlign w:val="center"/>
            <w:hideMark/>
          </w:tcPr>
          <w:p w14:paraId="09A27C9B" w14:textId="77777777" w:rsidR="000848C8" w:rsidRPr="00EF0C7D" w:rsidRDefault="000848C8" w:rsidP="002531BF">
            <w:pPr>
              <w:spacing w:before="0" w:after="120"/>
              <w:jc w:val="center"/>
              <w:rPr>
                <w:sz w:val="20"/>
                <w:szCs w:val="20"/>
                <w:lang w:eastAsia="x-none"/>
              </w:rPr>
            </w:pPr>
            <w:r w:rsidRPr="00EF0C7D">
              <w:rPr>
                <w:sz w:val="20"/>
                <w:szCs w:val="20"/>
                <w:lang w:eastAsia="x-none"/>
              </w:rPr>
              <w:t>‘100’ ~ ‘111’</w:t>
            </w:r>
          </w:p>
        </w:tc>
        <w:tc>
          <w:tcPr>
            <w:tcW w:w="4250" w:type="pct"/>
            <w:gridSpan w:val="5"/>
            <w:vAlign w:val="center"/>
            <w:hideMark/>
          </w:tcPr>
          <w:p w14:paraId="3992F0CB" w14:textId="77777777" w:rsidR="000848C8" w:rsidRPr="00EF0C7D" w:rsidRDefault="000848C8" w:rsidP="002531BF">
            <w:pPr>
              <w:spacing w:before="0" w:after="120"/>
              <w:jc w:val="center"/>
              <w:rPr>
                <w:sz w:val="20"/>
                <w:szCs w:val="20"/>
                <w:lang w:eastAsia="x-none"/>
              </w:rPr>
            </w:pPr>
            <w:r w:rsidRPr="00EF0C7D">
              <w:rPr>
                <w:sz w:val="20"/>
                <w:szCs w:val="20"/>
                <w:lang w:eastAsia="x-none"/>
              </w:rPr>
              <w:t>Reserved</w:t>
            </w:r>
          </w:p>
        </w:tc>
      </w:tr>
    </w:tbl>
    <w:p w14:paraId="25996DD0" w14:textId="1455B9B6" w:rsidR="000848C8" w:rsidRPr="000848C8" w:rsidRDefault="000848C8" w:rsidP="000848C8">
      <w:pPr>
        <w:spacing w:line="276" w:lineRule="auto"/>
        <w:jc w:val="both"/>
        <w:rPr>
          <w:b/>
          <w:sz w:val="20"/>
          <w:szCs w:val="20"/>
          <w:lang w:val="en-GB"/>
        </w:rPr>
      </w:pPr>
      <w:bookmarkStart w:id="9" w:name="_Ref209617826"/>
      <w:r>
        <w:rPr>
          <w:b/>
          <w:sz w:val="20"/>
          <w:szCs w:val="20"/>
          <w:lang w:val="en-GB"/>
        </w:rPr>
        <w:t xml:space="preserve">Proposal </w:t>
      </w:r>
      <w:r w:rsidR="00B531EE">
        <w:rPr>
          <w:b/>
          <w:sz w:val="20"/>
          <w:szCs w:val="20"/>
          <w:lang w:val="en-GB"/>
        </w:rPr>
        <w:t>12</w:t>
      </w:r>
      <w:r>
        <w:rPr>
          <w:b/>
          <w:sz w:val="20"/>
          <w:szCs w:val="20"/>
          <w:lang w:val="en-GB"/>
        </w:rPr>
        <w:t xml:space="preserve">: </w:t>
      </w:r>
      <w:r w:rsidRPr="000848C8">
        <w:rPr>
          <w:b/>
          <w:sz w:val="20"/>
          <w:szCs w:val="20"/>
          <w:lang w:val="en-GB"/>
        </w:rPr>
        <w:t>F</w:t>
      </w:r>
      <w:r w:rsidRPr="000848C8">
        <w:rPr>
          <w:rFonts w:hint="eastAsia"/>
          <w:b/>
          <w:sz w:val="20"/>
          <w:szCs w:val="20"/>
          <w:lang w:val="en-GB"/>
        </w:rPr>
        <w:t>or</w:t>
      </w:r>
      <w:r w:rsidRPr="000848C8">
        <w:rPr>
          <w:b/>
          <w:sz w:val="20"/>
          <w:szCs w:val="20"/>
          <w:lang w:val="en-GB"/>
        </w:rPr>
        <w:t xml:space="preserve"> GAP sharing scheme, consider more measurement types</w:t>
      </w:r>
      <w:bookmarkEnd w:id="9"/>
      <w:r w:rsidRPr="000848C8">
        <w:rPr>
          <w:b/>
          <w:sz w:val="20"/>
          <w:szCs w:val="20"/>
          <w:lang w:val="en-GB"/>
        </w:rPr>
        <w:t xml:space="preserve"> including all measurement categories which needs GAPs. </w:t>
      </w:r>
    </w:p>
    <w:p w14:paraId="026A0A73" w14:textId="77777777" w:rsidR="000848C8" w:rsidRPr="007D7261" w:rsidRDefault="000848C8" w:rsidP="007D7261">
      <w:pPr>
        <w:spacing w:line="276" w:lineRule="auto"/>
        <w:jc w:val="both"/>
        <w:rPr>
          <w:b/>
          <w:sz w:val="20"/>
          <w:szCs w:val="20"/>
          <w:lang w:val="en-GB"/>
        </w:rPr>
      </w:pPr>
    </w:p>
    <w:p w14:paraId="4F18B324" w14:textId="30EB9FB7" w:rsidR="00C23D45" w:rsidRPr="00BA4710" w:rsidRDefault="00C23D45" w:rsidP="00C23D45">
      <w:pPr>
        <w:pStyle w:val="2b"/>
      </w:pPr>
      <w:r>
        <w:lastRenderedPageBreak/>
        <w:t>2.</w:t>
      </w:r>
      <w:r w:rsidR="00680611">
        <w:t>6</w:t>
      </w:r>
      <w:r>
        <w:t xml:space="preserve"> Adaptive MG operation and UE </w:t>
      </w:r>
      <w:r w:rsidR="005E468E" w:rsidRPr="005E468E">
        <w:t>assisted MG configuration</w:t>
      </w:r>
    </w:p>
    <w:p w14:paraId="7D50CD35" w14:textId="5705DAB4" w:rsidR="006D1D58" w:rsidRDefault="006D1D58" w:rsidP="00C23D45">
      <w:pPr>
        <w:spacing w:line="276" w:lineRule="auto"/>
        <w:jc w:val="both"/>
        <w:rPr>
          <w:sz w:val="20"/>
          <w:szCs w:val="20"/>
        </w:rPr>
      </w:pPr>
      <w:r>
        <w:rPr>
          <w:sz w:val="20"/>
          <w:szCs w:val="20"/>
        </w:rPr>
        <w:t xml:space="preserve">Generally, MG is quite static once configured by RRC signaling. Due to the dynamic change of other configurations, NR further introduces </w:t>
      </w:r>
      <w:r w:rsidR="007900B0">
        <w:rPr>
          <w:sz w:val="20"/>
          <w:szCs w:val="20"/>
        </w:rPr>
        <w:t>some dynamic adjustment mechanism for MG, for example:</w:t>
      </w:r>
    </w:p>
    <w:p w14:paraId="21BB5953" w14:textId="076B2B07" w:rsidR="001C2E5E" w:rsidRDefault="008155D5" w:rsidP="007900B0">
      <w:pPr>
        <w:pStyle w:val="affd"/>
        <w:numPr>
          <w:ilvl w:val="0"/>
          <w:numId w:val="33"/>
        </w:numPr>
        <w:spacing w:line="276" w:lineRule="auto"/>
        <w:ind w:firstLineChars="0"/>
        <w:jc w:val="both"/>
        <w:rPr>
          <w:sz w:val="20"/>
          <w:szCs w:val="20"/>
        </w:rPr>
      </w:pPr>
      <w:r w:rsidRPr="008155D5">
        <w:rPr>
          <w:b/>
          <w:sz w:val="20"/>
          <w:szCs w:val="20"/>
        </w:rPr>
        <w:t>Pre-MG:</w:t>
      </w:r>
      <w:r>
        <w:rPr>
          <w:sz w:val="20"/>
          <w:szCs w:val="20"/>
        </w:rPr>
        <w:t xml:space="preserve"> </w:t>
      </w:r>
      <w:r w:rsidR="001C2E5E">
        <w:rPr>
          <w:sz w:val="20"/>
          <w:szCs w:val="20"/>
        </w:rPr>
        <w:t xml:space="preserve">Considering BWP switching, SCell (de)activation or addition/release, whether gap is needed to measure the same target RS may be different and therefore Pre-MG is introduced, which can be dynamic </w:t>
      </w:r>
      <w:r w:rsidR="00DE5880">
        <w:rPr>
          <w:sz w:val="20"/>
          <w:szCs w:val="20"/>
        </w:rPr>
        <w:t>(de)activat</w:t>
      </w:r>
      <w:r w:rsidR="00DE5880">
        <w:rPr>
          <w:rFonts w:hint="eastAsia"/>
          <w:sz w:val="20"/>
          <w:szCs w:val="20"/>
          <w:lang w:eastAsia="zh-CN"/>
        </w:rPr>
        <w:t>e</w:t>
      </w:r>
      <w:r w:rsidR="00DE5880">
        <w:rPr>
          <w:sz w:val="20"/>
          <w:szCs w:val="20"/>
        </w:rPr>
        <w:t>d</w:t>
      </w:r>
      <w:r w:rsidR="001C2E5E">
        <w:rPr>
          <w:sz w:val="20"/>
          <w:szCs w:val="20"/>
        </w:rPr>
        <w:t>.</w:t>
      </w:r>
      <w:r w:rsidR="008854EC">
        <w:rPr>
          <w:sz w:val="20"/>
          <w:szCs w:val="20"/>
        </w:rPr>
        <w:t xml:space="preserve"> Two mechanisms are considered. For UE autonomous (de)activation mechanism, the pre-MG status (ON or OFF) is determined based on several conditions and rules defined in TS 38.133. For NW controlled mechanism, the pre-MG status, </w:t>
      </w:r>
      <w:r w:rsidR="00DE5880">
        <w:rPr>
          <w:sz w:val="20"/>
          <w:szCs w:val="20"/>
        </w:rPr>
        <w:t xml:space="preserve">i.e. </w:t>
      </w:r>
      <w:r w:rsidR="008854EC">
        <w:rPr>
          <w:sz w:val="20"/>
          <w:szCs w:val="20"/>
        </w:rPr>
        <w:t>1-bit</w:t>
      </w:r>
      <w:r w:rsidR="00086689">
        <w:rPr>
          <w:sz w:val="20"/>
          <w:szCs w:val="20"/>
        </w:rPr>
        <w:t xml:space="preserve"> flag</w:t>
      </w:r>
      <w:r w:rsidR="008854EC">
        <w:rPr>
          <w:sz w:val="20"/>
          <w:szCs w:val="20"/>
        </w:rPr>
        <w:t xml:space="preserve"> to represent ON or OFF, is carried in each BWP configuration</w:t>
      </w:r>
      <w:r w:rsidR="002A274F">
        <w:rPr>
          <w:sz w:val="20"/>
          <w:szCs w:val="20"/>
        </w:rPr>
        <w:t xml:space="preserve"> and UE needs to check this flag for each active BWP</w:t>
      </w:r>
      <w:r w:rsidR="00E12EC3">
        <w:rPr>
          <w:sz w:val="20"/>
          <w:szCs w:val="20"/>
        </w:rPr>
        <w:t xml:space="preserve"> if BWP switching occurs</w:t>
      </w:r>
      <w:r w:rsidR="008854EC">
        <w:rPr>
          <w:sz w:val="20"/>
          <w:szCs w:val="20"/>
        </w:rPr>
        <w:t>.</w:t>
      </w:r>
    </w:p>
    <w:p w14:paraId="54EB28B2" w14:textId="48A12F1D" w:rsidR="004805E3" w:rsidRDefault="008155D5" w:rsidP="007900B0">
      <w:pPr>
        <w:pStyle w:val="affd"/>
        <w:numPr>
          <w:ilvl w:val="0"/>
          <w:numId w:val="33"/>
        </w:numPr>
        <w:spacing w:line="276" w:lineRule="auto"/>
        <w:ind w:firstLineChars="0"/>
        <w:jc w:val="both"/>
        <w:rPr>
          <w:sz w:val="20"/>
          <w:szCs w:val="20"/>
        </w:rPr>
      </w:pPr>
      <w:r w:rsidRPr="008155D5">
        <w:rPr>
          <w:b/>
          <w:sz w:val="20"/>
          <w:szCs w:val="20"/>
        </w:rPr>
        <w:t>MAC CE based positioning gap</w:t>
      </w:r>
      <w:r w:rsidR="001F3782">
        <w:rPr>
          <w:b/>
          <w:sz w:val="20"/>
          <w:szCs w:val="20"/>
        </w:rPr>
        <w:t xml:space="preserve"> </w:t>
      </w:r>
      <w:r w:rsidR="004273B4">
        <w:rPr>
          <w:b/>
          <w:sz w:val="20"/>
          <w:szCs w:val="20"/>
        </w:rPr>
        <w:t>adaptation</w:t>
      </w:r>
      <w:r w:rsidRPr="008155D5">
        <w:rPr>
          <w:b/>
          <w:sz w:val="20"/>
          <w:szCs w:val="20"/>
        </w:rPr>
        <w:t>:</w:t>
      </w:r>
      <w:r>
        <w:rPr>
          <w:sz w:val="20"/>
          <w:szCs w:val="20"/>
        </w:rPr>
        <w:t xml:space="preserve"> </w:t>
      </w:r>
      <w:r w:rsidR="004805E3">
        <w:rPr>
          <w:sz w:val="20"/>
          <w:szCs w:val="20"/>
        </w:rPr>
        <w:t>To further reduce the positioning delay and meanwhile adapt with the PRS configuration, NR supports MAC CE</w:t>
      </w:r>
      <w:r w:rsidR="001C2E5E">
        <w:rPr>
          <w:sz w:val="20"/>
          <w:szCs w:val="20"/>
        </w:rPr>
        <w:t xml:space="preserve"> </w:t>
      </w:r>
      <w:r w:rsidR="004805E3">
        <w:rPr>
          <w:sz w:val="20"/>
          <w:szCs w:val="20"/>
        </w:rPr>
        <w:t xml:space="preserve">based MG request and configuration. NW can pre-configure </w:t>
      </w:r>
      <w:r w:rsidR="008854EC">
        <w:rPr>
          <w:sz w:val="20"/>
          <w:szCs w:val="20"/>
        </w:rPr>
        <w:t>up to 16</w:t>
      </w:r>
      <w:r w:rsidR="004805E3">
        <w:rPr>
          <w:sz w:val="20"/>
          <w:szCs w:val="20"/>
        </w:rPr>
        <w:t xml:space="preserve"> </w:t>
      </w:r>
      <w:r w:rsidR="008854EC">
        <w:rPr>
          <w:sz w:val="20"/>
          <w:szCs w:val="20"/>
        </w:rPr>
        <w:t>pos</w:t>
      </w:r>
      <w:r w:rsidR="00996C5E">
        <w:rPr>
          <w:sz w:val="20"/>
          <w:szCs w:val="20"/>
        </w:rPr>
        <w:t>itioning g</w:t>
      </w:r>
      <w:r w:rsidR="008854EC">
        <w:rPr>
          <w:sz w:val="20"/>
          <w:szCs w:val="20"/>
        </w:rPr>
        <w:t>ap</w:t>
      </w:r>
      <w:r w:rsidR="00996C5E">
        <w:rPr>
          <w:sz w:val="20"/>
          <w:szCs w:val="20"/>
        </w:rPr>
        <w:t>s</w:t>
      </w:r>
      <w:r w:rsidR="004805E3">
        <w:rPr>
          <w:sz w:val="20"/>
          <w:szCs w:val="20"/>
        </w:rPr>
        <w:t xml:space="preserve"> </w:t>
      </w:r>
      <w:r w:rsidR="00FC39DA">
        <w:rPr>
          <w:sz w:val="20"/>
          <w:szCs w:val="20"/>
        </w:rPr>
        <w:t xml:space="preserve">via RRC </w:t>
      </w:r>
      <w:r w:rsidR="004805E3">
        <w:rPr>
          <w:sz w:val="20"/>
          <w:szCs w:val="20"/>
        </w:rPr>
        <w:t xml:space="preserve">firstly and then </w:t>
      </w:r>
      <w:r w:rsidR="00BA7929">
        <w:rPr>
          <w:sz w:val="20"/>
          <w:szCs w:val="20"/>
        </w:rPr>
        <w:t>(de)activat</w:t>
      </w:r>
      <w:r w:rsidR="008854EC">
        <w:rPr>
          <w:sz w:val="20"/>
          <w:szCs w:val="20"/>
        </w:rPr>
        <w:t>e</w:t>
      </w:r>
      <w:r w:rsidR="004805E3">
        <w:rPr>
          <w:sz w:val="20"/>
          <w:szCs w:val="20"/>
        </w:rPr>
        <w:t xml:space="preserve"> </w:t>
      </w:r>
      <w:r w:rsidR="008854EC">
        <w:rPr>
          <w:sz w:val="20"/>
          <w:szCs w:val="20"/>
        </w:rPr>
        <w:t xml:space="preserve">them by 1-bit activation or deactivation </w:t>
      </w:r>
      <w:r w:rsidR="00486F35">
        <w:rPr>
          <w:sz w:val="20"/>
          <w:szCs w:val="20"/>
        </w:rPr>
        <w:t>flag</w:t>
      </w:r>
      <w:r w:rsidR="008854EC">
        <w:rPr>
          <w:sz w:val="20"/>
          <w:szCs w:val="20"/>
        </w:rPr>
        <w:t xml:space="preserve"> and 4-bit</w:t>
      </w:r>
      <w:r w:rsidR="004805E3">
        <w:rPr>
          <w:sz w:val="20"/>
          <w:szCs w:val="20"/>
        </w:rPr>
        <w:t xml:space="preserve"> </w:t>
      </w:r>
      <w:r w:rsidR="00996C5E">
        <w:rPr>
          <w:sz w:val="20"/>
          <w:szCs w:val="20"/>
        </w:rPr>
        <w:t>g</w:t>
      </w:r>
      <w:r w:rsidR="008854EC">
        <w:rPr>
          <w:sz w:val="20"/>
          <w:szCs w:val="20"/>
        </w:rPr>
        <w:t>ap ID in</w:t>
      </w:r>
      <w:r w:rsidR="004805E3">
        <w:rPr>
          <w:sz w:val="20"/>
          <w:szCs w:val="20"/>
        </w:rPr>
        <w:t xml:space="preserve"> MAC CE. </w:t>
      </w:r>
    </w:p>
    <w:p w14:paraId="231047F2" w14:textId="5C6640F6" w:rsidR="00156775" w:rsidRDefault="008155D5" w:rsidP="007900B0">
      <w:pPr>
        <w:pStyle w:val="affd"/>
        <w:numPr>
          <w:ilvl w:val="0"/>
          <w:numId w:val="33"/>
        </w:numPr>
        <w:spacing w:line="276" w:lineRule="auto"/>
        <w:ind w:firstLineChars="0"/>
        <w:jc w:val="both"/>
        <w:rPr>
          <w:sz w:val="20"/>
          <w:szCs w:val="20"/>
        </w:rPr>
      </w:pPr>
      <w:r>
        <w:rPr>
          <w:b/>
          <w:sz w:val="20"/>
          <w:szCs w:val="20"/>
        </w:rPr>
        <w:t>DCI</w:t>
      </w:r>
      <w:r w:rsidRPr="008155D5">
        <w:rPr>
          <w:b/>
          <w:sz w:val="20"/>
          <w:szCs w:val="20"/>
        </w:rPr>
        <w:t xml:space="preserve"> based gap</w:t>
      </w:r>
      <w:r>
        <w:rPr>
          <w:b/>
          <w:sz w:val="20"/>
          <w:szCs w:val="20"/>
        </w:rPr>
        <w:t xml:space="preserve"> cancelling for XR</w:t>
      </w:r>
      <w:r w:rsidRPr="008155D5">
        <w:rPr>
          <w:b/>
          <w:sz w:val="20"/>
          <w:szCs w:val="20"/>
        </w:rPr>
        <w:t>:</w:t>
      </w:r>
      <w:r>
        <w:rPr>
          <w:sz w:val="20"/>
          <w:szCs w:val="20"/>
        </w:rPr>
        <w:t xml:space="preserve"> </w:t>
      </w:r>
      <w:r w:rsidR="00EE2F24">
        <w:rPr>
          <w:sz w:val="20"/>
          <w:szCs w:val="20"/>
          <w:lang w:eastAsia="zh-CN"/>
        </w:rPr>
        <w:t>T</w:t>
      </w:r>
      <w:r w:rsidR="004325D7">
        <w:rPr>
          <w:sz w:val="20"/>
          <w:szCs w:val="20"/>
          <w:lang w:eastAsia="zh-CN"/>
        </w:rPr>
        <w:t xml:space="preserve">o </w:t>
      </w:r>
      <w:r w:rsidR="00EE2F24">
        <w:rPr>
          <w:sz w:val="20"/>
          <w:szCs w:val="20"/>
          <w:lang w:eastAsia="zh-CN"/>
        </w:rPr>
        <w:t>meeting</w:t>
      </w:r>
      <w:r w:rsidR="004325D7">
        <w:rPr>
          <w:sz w:val="20"/>
          <w:szCs w:val="20"/>
          <w:lang w:eastAsia="zh-CN"/>
        </w:rPr>
        <w:t xml:space="preserve"> </w:t>
      </w:r>
      <w:r w:rsidR="00EE2F24">
        <w:rPr>
          <w:sz w:val="20"/>
          <w:szCs w:val="20"/>
          <w:lang w:eastAsia="zh-CN"/>
        </w:rPr>
        <w:t>extremely low</w:t>
      </w:r>
      <w:r w:rsidR="004325D7">
        <w:rPr>
          <w:sz w:val="20"/>
          <w:szCs w:val="20"/>
          <w:lang w:eastAsia="zh-CN"/>
        </w:rPr>
        <w:t xml:space="preserve"> delay </w:t>
      </w:r>
      <w:r w:rsidR="00486F35">
        <w:rPr>
          <w:sz w:val="20"/>
          <w:szCs w:val="20"/>
          <w:lang w:eastAsia="zh-CN"/>
        </w:rPr>
        <w:t>requirement</w:t>
      </w:r>
      <w:r w:rsidR="00D955BA">
        <w:rPr>
          <w:sz w:val="20"/>
          <w:szCs w:val="20"/>
          <w:lang w:eastAsia="zh-CN"/>
        </w:rPr>
        <w:t xml:space="preserve"> for XR, DCI based gap </w:t>
      </w:r>
      <w:r w:rsidR="00896746">
        <w:rPr>
          <w:sz w:val="20"/>
          <w:szCs w:val="20"/>
          <w:lang w:eastAsia="zh-CN"/>
        </w:rPr>
        <w:t>cancelling</w:t>
      </w:r>
      <w:r w:rsidR="00D955BA">
        <w:rPr>
          <w:sz w:val="20"/>
          <w:szCs w:val="20"/>
          <w:lang w:eastAsia="zh-CN"/>
        </w:rPr>
        <w:t xml:space="preserve"> is supported</w:t>
      </w:r>
      <w:r w:rsidR="00C6175E">
        <w:rPr>
          <w:sz w:val="20"/>
          <w:szCs w:val="20"/>
          <w:lang w:eastAsia="zh-CN"/>
        </w:rPr>
        <w:t xml:space="preserve"> in RAN1</w:t>
      </w:r>
      <w:r w:rsidR="00EE2F24">
        <w:rPr>
          <w:sz w:val="20"/>
          <w:szCs w:val="20"/>
          <w:lang w:eastAsia="zh-CN"/>
        </w:rPr>
        <w:t xml:space="preserve"> </w:t>
      </w:r>
      <w:r w:rsidR="00C6175E">
        <w:rPr>
          <w:sz w:val="20"/>
          <w:szCs w:val="20"/>
          <w:lang w:eastAsia="zh-CN"/>
        </w:rPr>
        <w:t>in case that</w:t>
      </w:r>
      <w:r w:rsidR="00EE2F24">
        <w:rPr>
          <w:sz w:val="20"/>
          <w:szCs w:val="20"/>
          <w:lang w:eastAsia="zh-CN"/>
        </w:rPr>
        <w:t xml:space="preserve"> the gap occasion is collided with the XR data transmission</w:t>
      </w:r>
      <w:r w:rsidR="007900B0">
        <w:rPr>
          <w:sz w:val="20"/>
          <w:szCs w:val="20"/>
          <w:lang w:eastAsia="zh-CN"/>
        </w:rPr>
        <w:t>.</w:t>
      </w:r>
      <w:r w:rsidR="00D479B9">
        <w:rPr>
          <w:sz w:val="20"/>
          <w:szCs w:val="20"/>
          <w:lang w:eastAsia="zh-CN"/>
        </w:rPr>
        <w:t xml:space="preserve"> </w:t>
      </w:r>
    </w:p>
    <w:p w14:paraId="6E5E42FF" w14:textId="1620F8E0" w:rsidR="007900B0" w:rsidRDefault="00156775" w:rsidP="00156775">
      <w:pPr>
        <w:spacing w:line="276" w:lineRule="auto"/>
        <w:jc w:val="both"/>
        <w:rPr>
          <w:sz w:val="20"/>
          <w:szCs w:val="20"/>
        </w:rPr>
      </w:pPr>
      <w:r>
        <w:rPr>
          <w:sz w:val="20"/>
          <w:szCs w:val="20"/>
        </w:rPr>
        <w:t xml:space="preserve">Besides, we also identify other cases which may benefit from MG </w:t>
      </w:r>
      <w:r w:rsidR="004273B4">
        <w:rPr>
          <w:sz w:val="20"/>
          <w:szCs w:val="20"/>
        </w:rPr>
        <w:t>adaptation</w:t>
      </w:r>
      <w:r>
        <w:rPr>
          <w:sz w:val="20"/>
          <w:szCs w:val="20"/>
        </w:rPr>
        <w:t xml:space="preserve"> but not considered in NR. </w:t>
      </w:r>
    </w:p>
    <w:p w14:paraId="2DBBFFE3" w14:textId="1AB54A59" w:rsidR="008155D5" w:rsidRDefault="008155D5" w:rsidP="008155D5">
      <w:pPr>
        <w:pStyle w:val="affd"/>
        <w:numPr>
          <w:ilvl w:val="0"/>
          <w:numId w:val="37"/>
        </w:numPr>
        <w:spacing w:line="276" w:lineRule="auto"/>
        <w:ind w:firstLineChars="0"/>
        <w:jc w:val="both"/>
        <w:rPr>
          <w:sz w:val="20"/>
          <w:szCs w:val="20"/>
        </w:rPr>
      </w:pPr>
      <w:r w:rsidRPr="00115091">
        <w:rPr>
          <w:b/>
          <w:sz w:val="20"/>
          <w:szCs w:val="20"/>
        </w:rPr>
        <w:t xml:space="preserve">MGL </w:t>
      </w:r>
      <w:r w:rsidR="004273B4">
        <w:rPr>
          <w:b/>
          <w:sz w:val="20"/>
          <w:szCs w:val="20"/>
        </w:rPr>
        <w:t>adaptation</w:t>
      </w:r>
      <w:r w:rsidRPr="00115091">
        <w:rPr>
          <w:b/>
          <w:sz w:val="20"/>
          <w:szCs w:val="20"/>
        </w:rPr>
        <w:t xml:space="preserve"> </w:t>
      </w:r>
      <w:r w:rsidR="00115091">
        <w:rPr>
          <w:b/>
          <w:sz w:val="20"/>
          <w:szCs w:val="20"/>
        </w:rPr>
        <w:t xml:space="preserve">based on </w:t>
      </w:r>
      <w:r w:rsidRPr="00115091">
        <w:rPr>
          <w:b/>
          <w:sz w:val="20"/>
          <w:szCs w:val="20"/>
        </w:rPr>
        <w:t>MO configuration</w:t>
      </w:r>
      <w:r w:rsidR="00115091" w:rsidRPr="00115091">
        <w:rPr>
          <w:b/>
          <w:sz w:val="20"/>
          <w:szCs w:val="20"/>
        </w:rPr>
        <w:t>:</w:t>
      </w:r>
      <w:r>
        <w:rPr>
          <w:sz w:val="20"/>
          <w:szCs w:val="20"/>
        </w:rPr>
        <w:t xml:space="preserve"> </w:t>
      </w:r>
      <w:r w:rsidRPr="008155D5">
        <w:rPr>
          <w:sz w:val="20"/>
          <w:szCs w:val="20"/>
        </w:rPr>
        <w:t>when MO1 with 1ms SMTC duration and MO2 with 5ms SMTC duration are expected to be measured in the same MG, network can only configure a MG with 6ms MGL to cover both MOs in 5G NR. For the MG occasion measuring MO1, 4ms duration are wasted. To improve efficiency, the MGL adapted with the MO can be considered.</w:t>
      </w:r>
    </w:p>
    <w:p w14:paraId="7199B961" w14:textId="596A7B24" w:rsidR="002917B7" w:rsidRDefault="00115091" w:rsidP="00C23D45">
      <w:pPr>
        <w:spacing w:line="276" w:lineRule="auto"/>
        <w:jc w:val="both"/>
        <w:rPr>
          <w:sz w:val="20"/>
          <w:szCs w:val="20"/>
        </w:rPr>
      </w:pPr>
      <w:r>
        <w:rPr>
          <w:sz w:val="20"/>
          <w:szCs w:val="20"/>
        </w:rPr>
        <w:t xml:space="preserve">It is easily seen that MG </w:t>
      </w:r>
      <w:r w:rsidR="004273B4">
        <w:rPr>
          <w:sz w:val="20"/>
          <w:szCs w:val="20"/>
        </w:rPr>
        <w:t>adaptation</w:t>
      </w:r>
      <w:r>
        <w:rPr>
          <w:sz w:val="20"/>
          <w:szCs w:val="20"/>
        </w:rPr>
        <w:t xml:space="preserve"> can be considered from many different </w:t>
      </w:r>
      <w:r w:rsidR="009A39B6">
        <w:rPr>
          <w:sz w:val="20"/>
          <w:szCs w:val="20"/>
        </w:rPr>
        <w:t>directions</w:t>
      </w:r>
      <w:r>
        <w:rPr>
          <w:sz w:val="20"/>
          <w:szCs w:val="20"/>
        </w:rPr>
        <w:t xml:space="preserve">, </w:t>
      </w:r>
      <w:r w:rsidR="00F2446D">
        <w:rPr>
          <w:sz w:val="20"/>
          <w:szCs w:val="20"/>
        </w:rPr>
        <w:t xml:space="preserve">i.e., </w:t>
      </w:r>
      <w:r>
        <w:rPr>
          <w:sz w:val="20"/>
          <w:szCs w:val="20"/>
        </w:rPr>
        <w:t>gap stat</w:t>
      </w:r>
      <w:r w:rsidR="00592263">
        <w:rPr>
          <w:sz w:val="20"/>
          <w:szCs w:val="20"/>
        </w:rPr>
        <w:t xml:space="preserve">us (ON or OFF), gap parameters (MGL, MGRP, or offset), gap </w:t>
      </w:r>
      <w:r w:rsidR="00F2446D">
        <w:rPr>
          <w:sz w:val="20"/>
          <w:szCs w:val="20"/>
        </w:rPr>
        <w:t xml:space="preserve">configuration or gap </w:t>
      </w:r>
      <w:r w:rsidR="00592263">
        <w:rPr>
          <w:sz w:val="20"/>
          <w:szCs w:val="20"/>
        </w:rPr>
        <w:t xml:space="preserve">types. </w:t>
      </w:r>
      <w:r w:rsidR="005C0ECC">
        <w:rPr>
          <w:sz w:val="20"/>
          <w:szCs w:val="20"/>
        </w:rPr>
        <w:t xml:space="preserve">And all of them is feasible </w:t>
      </w:r>
      <w:r w:rsidR="00421ADC">
        <w:rPr>
          <w:sz w:val="20"/>
          <w:szCs w:val="20"/>
        </w:rPr>
        <w:t xml:space="preserve">in our view. </w:t>
      </w:r>
      <w:r w:rsidR="00B8569B">
        <w:rPr>
          <w:sz w:val="20"/>
          <w:szCs w:val="20"/>
        </w:rPr>
        <w:t xml:space="preserve">But, the key question in 6G is what kind of scenario are we aim at optimize and how much benefits can we obtain to apply gap </w:t>
      </w:r>
      <w:r w:rsidR="004273B4">
        <w:rPr>
          <w:sz w:val="20"/>
          <w:szCs w:val="20"/>
        </w:rPr>
        <w:t>adaptation</w:t>
      </w:r>
      <w:r w:rsidR="00B8569B">
        <w:rPr>
          <w:sz w:val="20"/>
          <w:szCs w:val="20"/>
        </w:rPr>
        <w:t xml:space="preserve"> mechanism. As shown above, </w:t>
      </w:r>
      <w:r w:rsidR="009A39B6">
        <w:rPr>
          <w:sz w:val="20"/>
          <w:szCs w:val="20"/>
        </w:rPr>
        <w:t xml:space="preserve">each MG </w:t>
      </w:r>
      <w:r w:rsidR="004273B4">
        <w:rPr>
          <w:sz w:val="20"/>
          <w:szCs w:val="20"/>
        </w:rPr>
        <w:t>adaptation</w:t>
      </w:r>
      <w:r w:rsidR="009A39B6">
        <w:rPr>
          <w:sz w:val="20"/>
          <w:szCs w:val="20"/>
        </w:rPr>
        <w:t xml:space="preserve"> direction</w:t>
      </w:r>
      <w:r w:rsidR="00B8569B">
        <w:rPr>
          <w:sz w:val="20"/>
          <w:szCs w:val="20"/>
        </w:rPr>
        <w:t xml:space="preserve"> in NR</w:t>
      </w:r>
      <w:r w:rsidR="009A39B6">
        <w:rPr>
          <w:sz w:val="20"/>
          <w:szCs w:val="20"/>
        </w:rPr>
        <w:t xml:space="preserve"> has </w:t>
      </w:r>
      <w:r w:rsidR="00E07008">
        <w:rPr>
          <w:sz w:val="20"/>
          <w:szCs w:val="20"/>
        </w:rPr>
        <w:t xml:space="preserve">the </w:t>
      </w:r>
      <w:r w:rsidR="009A39B6">
        <w:rPr>
          <w:sz w:val="20"/>
          <w:szCs w:val="20"/>
        </w:rPr>
        <w:t>clear applicable scenario</w:t>
      </w:r>
      <w:r w:rsidR="00732542">
        <w:rPr>
          <w:sz w:val="20"/>
          <w:szCs w:val="20"/>
        </w:rPr>
        <w:t xml:space="preserve">, motivation and </w:t>
      </w:r>
      <w:r w:rsidR="009A39B6">
        <w:rPr>
          <w:sz w:val="20"/>
          <w:szCs w:val="20"/>
        </w:rPr>
        <w:t xml:space="preserve">benefits. </w:t>
      </w:r>
    </w:p>
    <w:p w14:paraId="7497E8AB" w14:textId="6DB2F2F5" w:rsidR="00115091" w:rsidRDefault="00A579C8" w:rsidP="00C23D45">
      <w:pPr>
        <w:spacing w:line="276" w:lineRule="auto"/>
        <w:jc w:val="both"/>
        <w:rPr>
          <w:sz w:val="20"/>
          <w:szCs w:val="20"/>
        </w:rPr>
      </w:pPr>
      <w:r>
        <w:rPr>
          <w:sz w:val="20"/>
          <w:szCs w:val="20"/>
        </w:rPr>
        <w:t xml:space="preserve">If </w:t>
      </w:r>
      <w:r w:rsidR="005074B1">
        <w:rPr>
          <w:sz w:val="20"/>
          <w:szCs w:val="20"/>
        </w:rPr>
        <w:t>we want to avoid frequent MG (re)configuration via RRC signaling</w:t>
      </w:r>
      <w:r>
        <w:rPr>
          <w:sz w:val="20"/>
          <w:szCs w:val="20"/>
        </w:rPr>
        <w:t xml:space="preserve">. </w:t>
      </w:r>
      <w:r w:rsidR="00E5109D" w:rsidRPr="006B4963">
        <w:rPr>
          <w:sz w:val="20"/>
          <w:szCs w:val="20"/>
        </w:rPr>
        <w:t xml:space="preserve">As </w:t>
      </w:r>
      <w:r w:rsidR="007914E2" w:rsidRPr="006B4963">
        <w:rPr>
          <w:sz w:val="20"/>
          <w:szCs w:val="20"/>
        </w:rPr>
        <w:t xml:space="preserve">mentioned </w:t>
      </w:r>
      <w:r w:rsidR="00E5109D" w:rsidRPr="006B4963">
        <w:rPr>
          <w:sz w:val="20"/>
          <w:szCs w:val="20"/>
        </w:rPr>
        <w:t>in section 2.</w:t>
      </w:r>
      <w:r w:rsidR="00667744" w:rsidRPr="006B4963">
        <w:rPr>
          <w:sz w:val="20"/>
          <w:szCs w:val="20"/>
        </w:rPr>
        <w:t>3</w:t>
      </w:r>
      <w:r w:rsidR="00E5109D" w:rsidRPr="006B4963">
        <w:rPr>
          <w:sz w:val="20"/>
          <w:szCs w:val="20"/>
        </w:rPr>
        <w:t xml:space="preserve">, we think </w:t>
      </w:r>
      <w:r w:rsidR="00CD12A4" w:rsidRPr="006B4963">
        <w:rPr>
          <w:sz w:val="20"/>
          <w:szCs w:val="20"/>
        </w:rPr>
        <w:t>turn</w:t>
      </w:r>
      <w:r w:rsidR="001F389E" w:rsidRPr="006B4963">
        <w:rPr>
          <w:sz w:val="20"/>
          <w:szCs w:val="20"/>
        </w:rPr>
        <w:t>ing</w:t>
      </w:r>
      <w:r w:rsidR="00CD12A4" w:rsidRPr="006B4963">
        <w:rPr>
          <w:sz w:val="20"/>
          <w:szCs w:val="20"/>
        </w:rPr>
        <w:t xml:space="preserve"> ON/OFF gap is still </w:t>
      </w:r>
      <w:r w:rsidR="001F389E" w:rsidRPr="006B4963">
        <w:rPr>
          <w:sz w:val="20"/>
          <w:szCs w:val="20"/>
        </w:rPr>
        <w:t xml:space="preserve">a </w:t>
      </w:r>
      <w:r w:rsidR="00CD12A4" w:rsidRPr="006B4963">
        <w:rPr>
          <w:sz w:val="20"/>
          <w:szCs w:val="20"/>
        </w:rPr>
        <w:t xml:space="preserve">valuable direction in 6G and </w:t>
      </w:r>
      <w:r w:rsidR="00E5109D" w:rsidRPr="006B4963">
        <w:rPr>
          <w:sz w:val="20"/>
          <w:szCs w:val="20"/>
        </w:rPr>
        <w:t>pre-MG is should be supported.</w:t>
      </w:r>
      <w:r w:rsidR="0085410B" w:rsidRPr="006B4963">
        <w:rPr>
          <w:sz w:val="20"/>
          <w:szCs w:val="20"/>
        </w:rPr>
        <w:t xml:space="preserve"> However, the details such as </w:t>
      </w:r>
      <w:r w:rsidR="00776014" w:rsidRPr="006B4963">
        <w:rPr>
          <w:sz w:val="20"/>
          <w:szCs w:val="20"/>
        </w:rPr>
        <w:t xml:space="preserve">how to control the gap status and related </w:t>
      </w:r>
      <w:r w:rsidR="0085410B" w:rsidRPr="006B4963">
        <w:rPr>
          <w:sz w:val="20"/>
          <w:szCs w:val="20"/>
        </w:rPr>
        <w:t>signaling can be further discussed.</w:t>
      </w:r>
      <w:r w:rsidR="00923CAD">
        <w:rPr>
          <w:sz w:val="20"/>
          <w:szCs w:val="20"/>
        </w:rPr>
        <w:t xml:space="preserve"> </w:t>
      </w:r>
    </w:p>
    <w:p w14:paraId="4A35471A" w14:textId="2CF8DD40" w:rsidR="00390857" w:rsidRDefault="00C23D45" w:rsidP="00C23D45">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sidR="006B4963">
        <w:rPr>
          <w:b/>
          <w:sz w:val="20"/>
          <w:szCs w:val="20"/>
        </w:rPr>
        <w:t>1</w:t>
      </w:r>
      <w:r w:rsidR="00AB3633">
        <w:rPr>
          <w:b/>
          <w:sz w:val="20"/>
          <w:szCs w:val="20"/>
        </w:rPr>
        <w:t>3</w:t>
      </w:r>
      <w:r w:rsidRPr="00C3650B">
        <w:rPr>
          <w:b/>
          <w:sz w:val="20"/>
          <w:szCs w:val="20"/>
        </w:rPr>
        <w:t xml:space="preserve">: </w:t>
      </w:r>
      <w:r w:rsidR="00390857">
        <w:rPr>
          <w:b/>
          <w:sz w:val="20"/>
          <w:szCs w:val="20"/>
          <w:lang w:val="en-GB"/>
        </w:rPr>
        <w:t xml:space="preserve">The </w:t>
      </w:r>
      <w:r w:rsidR="009B36DC">
        <w:rPr>
          <w:b/>
          <w:sz w:val="20"/>
          <w:szCs w:val="20"/>
          <w:lang w:val="en-GB"/>
        </w:rPr>
        <w:t>scenarios</w:t>
      </w:r>
      <w:r w:rsidR="000B1A08">
        <w:rPr>
          <w:b/>
          <w:sz w:val="20"/>
          <w:szCs w:val="20"/>
          <w:lang w:val="en-GB"/>
        </w:rPr>
        <w:t xml:space="preserve"> </w:t>
      </w:r>
      <w:r w:rsidR="000B1A08" w:rsidRPr="000B1A08">
        <w:rPr>
          <w:b/>
          <w:sz w:val="20"/>
          <w:szCs w:val="20"/>
          <w:lang w:val="en-GB"/>
        </w:rPr>
        <w:t>and benefits</w:t>
      </w:r>
      <w:r w:rsidR="00390857">
        <w:rPr>
          <w:b/>
          <w:sz w:val="20"/>
          <w:szCs w:val="20"/>
          <w:lang w:val="en-GB"/>
        </w:rPr>
        <w:t xml:space="preserve"> for MG </w:t>
      </w:r>
      <w:r w:rsidR="00D65C13">
        <w:rPr>
          <w:b/>
          <w:sz w:val="20"/>
          <w:szCs w:val="20"/>
          <w:lang w:val="en-GB"/>
        </w:rPr>
        <w:t>adapt</w:t>
      </w:r>
      <w:r w:rsidR="004273B4">
        <w:rPr>
          <w:b/>
          <w:sz w:val="20"/>
          <w:szCs w:val="20"/>
          <w:lang w:val="en-GB"/>
        </w:rPr>
        <w:t>at</w:t>
      </w:r>
      <w:r w:rsidR="00D65C13">
        <w:rPr>
          <w:b/>
          <w:sz w:val="20"/>
          <w:szCs w:val="20"/>
          <w:lang w:val="en-GB"/>
        </w:rPr>
        <w:t xml:space="preserve">ion </w:t>
      </w:r>
      <w:r w:rsidR="00390857">
        <w:rPr>
          <w:b/>
          <w:sz w:val="20"/>
          <w:szCs w:val="20"/>
          <w:lang w:val="en-GB"/>
        </w:rPr>
        <w:t>should be clarified firstly.</w:t>
      </w:r>
    </w:p>
    <w:p w14:paraId="06A8B2D6" w14:textId="614CC3BB" w:rsidR="00497745" w:rsidRDefault="00AA7AE6" w:rsidP="00156775">
      <w:pPr>
        <w:spacing w:line="276" w:lineRule="auto"/>
        <w:jc w:val="both"/>
        <w:rPr>
          <w:sz w:val="20"/>
          <w:szCs w:val="20"/>
        </w:rPr>
      </w:pPr>
      <w:r>
        <w:rPr>
          <w:sz w:val="20"/>
          <w:szCs w:val="20"/>
        </w:rPr>
        <w:t xml:space="preserve">As for the signaling to enable </w:t>
      </w:r>
      <w:r w:rsidR="000131B8">
        <w:rPr>
          <w:sz w:val="20"/>
          <w:szCs w:val="20"/>
        </w:rPr>
        <w:t>MG</w:t>
      </w:r>
      <w:r>
        <w:rPr>
          <w:sz w:val="20"/>
          <w:szCs w:val="20"/>
        </w:rPr>
        <w:t xml:space="preserve"> </w:t>
      </w:r>
      <w:r w:rsidR="004273B4">
        <w:rPr>
          <w:sz w:val="20"/>
          <w:szCs w:val="20"/>
        </w:rPr>
        <w:t>adaptation</w:t>
      </w:r>
      <w:r>
        <w:rPr>
          <w:sz w:val="20"/>
          <w:szCs w:val="20"/>
        </w:rPr>
        <w:t>, semi-static solution via RRC or dynamic solution via MAC CE or DCI are both considered.</w:t>
      </w:r>
      <w:r w:rsidR="00BB758F">
        <w:rPr>
          <w:sz w:val="20"/>
          <w:szCs w:val="20"/>
        </w:rPr>
        <w:t xml:space="preserve"> </w:t>
      </w:r>
      <w:r w:rsidR="00B21416">
        <w:rPr>
          <w:sz w:val="20"/>
          <w:szCs w:val="20"/>
        </w:rPr>
        <w:t>However</w:t>
      </w:r>
      <w:r>
        <w:rPr>
          <w:sz w:val="20"/>
          <w:szCs w:val="20"/>
        </w:rPr>
        <w:t>,</w:t>
      </w:r>
      <w:r w:rsidR="00156775" w:rsidRPr="00156775">
        <w:rPr>
          <w:sz w:val="20"/>
          <w:szCs w:val="20"/>
        </w:rPr>
        <w:t xml:space="preserve"> </w:t>
      </w:r>
      <w:r w:rsidR="00497745">
        <w:rPr>
          <w:sz w:val="20"/>
          <w:szCs w:val="20"/>
        </w:rPr>
        <w:t xml:space="preserve">dynamic </w:t>
      </w:r>
      <w:r w:rsidR="00156775" w:rsidRPr="00156775">
        <w:rPr>
          <w:sz w:val="20"/>
          <w:szCs w:val="20"/>
        </w:rPr>
        <w:t xml:space="preserve">gap </w:t>
      </w:r>
      <w:r w:rsidR="004273B4">
        <w:rPr>
          <w:sz w:val="20"/>
          <w:szCs w:val="20"/>
        </w:rPr>
        <w:t>adaptation</w:t>
      </w:r>
      <w:r>
        <w:rPr>
          <w:sz w:val="20"/>
          <w:szCs w:val="20"/>
        </w:rPr>
        <w:t xml:space="preserve"> especially via DCI signaling is harmful</w:t>
      </w:r>
      <w:r w:rsidR="00B21416">
        <w:rPr>
          <w:sz w:val="20"/>
          <w:szCs w:val="20"/>
        </w:rPr>
        <w:t xml:space="preserve"> </w:t>
      </w:r>
      <w:r w:rsidR="00497745">
        <w:rPr>
          <w:sz w:val="20"/>
          <w:szCs w:val="20"/>
        </w:rPr>
        <w:t>for</w:t>
      </w:r>
      <w:r w:rsidR="00B21416">
        <w:rPr>
          <w:sz w:val="20"/>
          <w:szCs w:val="20"/>
        </w:rPr>
        <w:t xml:space="preserve"> UE implementation and defining the related RRM requirements</w:t>
      </w:r>
      <w:r>
        <w:rPr>
          <w:sz w:val="20"/>
          <w:szCs w:val="20"/>
        </w:rPr>
        <w:t xml:space="preserve">. </w:t>
      </w:r>
      <w:r w:rsidR="00DD4DA0">
        <w:rPr>
          <w:sz w:val="20"/>
          <w:szCs w:val="20"/>
        </w:rPr>
        <w:t xml:space="preserve">For example, UE may have already </w:t>
      </w:r>
      <w:r w:rsidR="000F5491">
        <w:rPr>
          <w:sz w:val="20"/>
          <w:szCs w:val="20"/>
        </w:rPr>
        <w:t>prepared</w:t>
      </w:r>
      <w:r w:rsidR="00DD4DA0">
        <w:rPr>
          <w:sz w:val="20"/>
          <w:szCs w:val="20"/>
        </w:rPr>
        <w:t xml:space="preserve"> the data reception and measurement for the next 10ms based on the configured MG. If the MG occasion is cancelled suddenly, UE has to re-manage</w:t>
      </w:r>
      <w:r w:rsidR="000F5491">
        <w:rPr>
          <w:sz w:val="20"/>
          <w:szCs w:val="20"/>
        </w:rPr>
        <w:t xml:space="preserve"> it. </w:t>
      </w:r>
      <w:r w:rsidR="00EF29AC">
        <w:rPr>
          <w:sz w:val="20"/>
          <w:szCs w:val="20"/>
        </w:rPr>
        <w:t xml:space="preserve">And whether UE could continue or restart the measurement after MG cancelling should also be discussed. Therefore, at least from RRM perspective, we prefer to use semi-static </w:t>
      </w:r>
    </w:p>
    <w:p w14:paraId="396F0129" w14:textId="1D4A62B3" w:rsidR="00156775" w:rsidRDefault="00156775" w:rsidP="00156775">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sidR="006B4963">
        <w:rPr>
          <w:b/>
          <w:sz w:val="20"/>
          <w:szCs w:val="20"/>
        </w:rPr>
        <w:t>1</w:t>
      </w:r>
      <w:r w:rsidR="00AB3633">
        <w:rPr>
          <w:b/>
          <w:sz w:val="20"/>
          <w:szCs w:val="20"/>
        </w:rPr>
        <w:t>4</w:t>
      </w:r>
      <w:r w:rsidRPr="00C3650B">
        <w:rPr>
          <w:b/>
          <w:sz w:val="20"/>
          <w:szCs w:val="20"/>
        </w:rPr>
        <w:t xml:space="preserve">: </w:t>
      </w:r>
      <w:r w:rsidR="00CF1C2F">
        <w:rPr>
          <w:b/>
          <w:sz w:val="20"/>
          <w:szCs w:val="20"/>
          <w:lang w:val="en-GB"/>
        </w:rPr>
        <w:t>From RRM perspective, p</w:t>
      </w:r>
      <w:r w:rsidR="002917B7">
        <w:rPr>
          <w:b/>
          <w:sz w:val="20"/>
          <w:szCs w:val="20"/>
          <w:lang w:val="en-GB"/>
        </w:rPr>
        <w:t xml:space="preserve">refer semi-static </w:t>
      </w:r>
      <w:r w:rsidR="00EF29AC">
        <w:rPr>
          <w:b/>
          <w:sz w:val="20"/>
          <w:szCs w:val="20"/>
          <w:lang w:val="en-GB"/>
        </w:rPr>
        <w:t xml:space="preserve">solution to enable </w:t>
      </w:r>
      <w:r>
        <w:rPr>
          <w:b/>
          <w:sz w:val="20"/>
          <w:szCs w:val="20"/>
          <w:lang w:val="en-GB"/>
        </w:rPr>
        <w:t xml:space="preserve">MG </w:t>
      </w:r>
      <w:r w:rsidR="004273B4">
        <w:rPr>
          <w:b/>
          <w:sz w:val="20"/>
          <w:szCs w:val="20"/>
          <w:lang w:val="en-GB"/>
        </w:rPr>
        <w:t>adaptation</w:t>
      </w:r>
      <w:r w:rsidR="002917B7">
        <w:rPr>
          <w:b/>
          <w:sz w:val="20"/>
          <w:szCs w:val="20"/>
          <w:lang w:val="en-GB"/>
        </w:rPr>
        <w:t>.</w:t>
      </w:r>
      <w:r>
        <w:rPr>
          <w:b/>
          <w:sz w:val="20"/>
          <w:szCs w:val="20"/>
          <w:lang w:val="en-GB"/>
        </w:rPr>
        <w:t xml:space="preserve"> </w:t>
      </w:r>
    </w:p>
    <w:p w14:paraId="6F3B35BF" w14:textId="02CE9126" w:rsidR="00156775" w:rsidRPr="00697FA8" w:rsidRDefault="00C172CC" w:rsidP="00C23D45">
      <w:pPr>
        <w:spacing w:line="276" w:lineRule="auto"/>
        <w:jc w:val="both"/>
        <w:rPr>
          <w:sz w:val="20"/>
          <w:szCs w:val="20"/>
        </w:rPr>
      </w:pPr>
      <w:r w:rsidRPr="00697FA8">
        <w:rPr>
          <w:sz w:val="20"/>
          <w:szCs w:val="20"/>
          <w:lang w:val="en-GB"/>
        </w:rPr>
        <w:t xml:space="preserve">UE has the full information about the MO/MG configuration and when/how to measure which MO, some </w:t>
      </w:r>
      <w:r w:rsidR="00475B22" w:rsidRPr="00697FA8">
        <w:rPr>
          <w:sz w:val="20"/>
          <w:szCs w:val="20"/>
          <w:lang w:val="en-GB"/>
        </w:rPr>
        <w:t xml:space="preserve">information may be unknown to NW but is necessary for MG </w:t>
      </w:r>
      <w:r w:rsidR="004273B4">
        <w:rPr>
          <w:sz w:val="20"/>
          <w:szCs w:val="20"/>
          <w:lang w:val="en-GB"/>
        </w:rPr>
        <w:t>adaptation</w:t>
      </w:r>
      <w:r w:rsidR="00475B22" w:rsidRPr="00697FA8">
        <w:rPr>
          <w:sz w:val="20"/>
          <w:szCs w:val="20"/>
          <w:lang w:val="en-GB"/>
        </w:rPr>
        <w:t xml:space="preserve">. To avoid mis-alignment between UE and NW in case of MG </w:t>
      </w:r>
      <w:r w:rsidR="004273B4">
        <w:rPr>
          <w:sz w:val="20"/>
          <w:szCs w:val="20"/>
          <w:lang w:val="en-GB"/>
        </w:rPr>
        <w:t>adaptation</w:t>
      </w:r>
      <w:r w:rsidR="008C1B9A" w:rsidRPr="00697FA8">
        <w:rPr>
          <w:sz w:val="20"/>
          <w:szCs w:val="20"/>
        </w:rPr>
        <w:t>, UE assist</w:t>
      </w:r>
      <w:r w:rsidR="00746F55" w:rsidRPr="00697FA8">
        <w:rPr>
          <w:sz w:val="20"/>
          <w:szCs w:val="20"/>
        </w:rPr>
        <w:t>ed</w:t>
      </w:r>
      <w:r w:rsidR="008C1B9A" w:rsidRPr="00697FA8">
        <w:rPr>
          <w:sz w:val="20"/>
          <w:szCs w:val="20"/>
        </w:rPr>
        <w:t xml:space="preserve"> information </w:t>
      </w:r>
      <w:r w:rsidR="007140D3" w:rsidRPr="00697FA8">
        <w:rPr>
          <w:sz w:val="20"/>
          <w:szCs w:val="20"/>
        </w:rPr>
        <w:t>should be reported to NW</w:t>
      </w:r>
      <w:r w:rsidR="0059499B" w:rsidRPr="00697FA8">
        <w:rPr>
          <w:sz w:val="20"/>
          <w:szCs w:val="20"/>
        </w:rPr>
        <w:t>.</w:t>
      </w:r>
      <w:r w:rsidR="003806C6" w:rsidRPr="00697FA8">
        <w:rPr>
          <w:sz w:val="20"/>
          <w:szCs w:val="20"/>
        </w:rPr>
        <w:t xml:space="preserve"> </w:t>
      </w:r>
      <w:r w:rsidR="00A13C80" w:rsidRPr="00697FA8">
        <w:rPr>
          <w:sz w:val="20"/>
          <w:szCs w:val="20"/>
        </w:rPr>
        <w:t>For positioning gap and MUSIM gap, UE can request the preferred gap parameters/ID to assist NW configuration.</w:t>
      </w:r>
      <w:r w:rsidR="00DD60F1" w:rsidRPr="00697FA8">
        <w:rPr>
          <w:sz w:val="20"/>
          <w:szCs w:val="20"/>
        </w:rPr>
        <w:t xml:space="preserve"> For XR, RAN4 discussed many types of UE assisted information such as</w:t>
      </w:r>
      <w:r w:rsidR="009251F0" w:rsidRPr="00697FA8">
        <w:rPr>
          <w:sz w:val="20"/>
          <w:szCs w:val="20"/>
        </w:rPr>
        <w:t xml:space="preserve"> UE mobility states, the number / position of gap can be skipped</w:t>
      </w:r>
      <w:r w:rsidR="00AE32B5" w:rsidRPr="00697FA8">
        <w:rPr>
          <w:sz w:val="20"/>
          <w:szCs w:val="20"/>
        </w:rPr>
        <w:t xml:space="preserve"> an</w:t>
      </w:r>
      <w:r w:rsidR="00697FA8">
        <w:rPr>
          <w:sz w:val="20"/>
          <w:szCs w:val="20"/>
        </w:rPr>
        <w:t>d</w:t>
      </w:r>
      <w:r w:rsidR="00AE32B5" w:rsidRPr="00697FA8">
        <w:rPr>
          <w:sz w:val="20"/>
          <w:szCs w:val="20"/>
        </w:rPr>
        <w:t xml:space="preserve"> so on</w:t>
      </w:r>
      <w:r w:rsidR="00DD60F1" w:rsidRPr="00697FA8">
        <w:rPr>
          <w:sz w:val="20"/>
          <w:szCs w:val="20"/>
        </w:rPr>
        <w:t>.</w:t>
      </w:r>
      <w:r w:rsidR="00D16072">
        <w:rPr>
          <w:sz w:val="20"/>
          <w:szCs w:val="20"/>
        </w:rPr>
        <w:t xml:space="preserve"> These can be re-considered in 6G</w:t>
      </w:r>
      <w:r w:rsidR="00CC17B2">
        <w:rPr>
          <w:sz w:val="20"/>
          <w:szCs w:val="20"/>
        </w:rPr>
        <w:t>, and this issue should be studied</w:t>
      </w:r>
      <w:r w:rsidR="003806C6" w:rsidRPr="00697FA8">
        <w:rPr>
          <w:sz w:val="20"/>
          <w:szCs w:val="20"/>
        </w:rPr>
        <w:t xml:space="preserve"> together with the </w:t>
      </w:r>
      <w:r w:rsidR="00CC17B2">
        <w:rPr>
          <w:sz w:val="20"/>
          <w:szCs w:val="20"/>
        </w:rPr>
        <w:t xml:space="preserve">target </w:t>
      </w:r>
      <w:r w:rsidR="003806C6" w:rsidRPr="00697FA8">
        <w:rPr>
          <w:sz w:val="20"/>
          <w:szCs w:val="20"/>
        </w:rPr>
        <w:t>scenario</w:t>
      </w:r>
      <w:r w:rsidR="003806C6" w:rsidRPr="006B4963">
        <w:rPr>
          <w:sz w:val="20"/>
          <w:szCs w:val="20"/>
        </w:rPr>
        <w:t>.</w:t>
      </w:r>
      <w:r w:rsidR="00E40FAC" w:rsidRPr="006B4963">
        <w:rPr>
          <w:sz w:val="20"/>
          <w:szCs w:val="20"/>
        </w:rPr>
        <w:t xml:space="preserve"> For example, if the target scenario is to turn off the unused gap occasions, then UE can directly report the position of gap occasion.</w:t>
      </w:r>
      <w:r w:rsidR="00E40FAC">
        <w:rPr>
          <w:sz w:val="20"/>
          <w:szCs w:val="20"/>
        </w:rPr>
        <w:t xml:space="preserve">  </w:t>
      </w:r>
    </w:p>
    <w:p w14:paraId="7AB64A84" w14:textId="0E187BD2" w:rsidR="003806C6" w:rsidRDefault="003806C6" w:rsidP="00C23D45">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sidR="006B4963">
        <w:rPr>
          <w:b/>
          <w:sz w:val="20"/>
          <w:szCs w:val="20"/>
        </w:rPr>
        <w:t>1</w:t>
      </w:r>
      <w:r w:rsidR="00AB3633">
        <w:rPr>
          <w:b/>
          <w:sz w:val="20"/>
          <w:szCs w:val="20"/>
        </w:rPr>
        <w:t>5</w:t>
      </w:r>
      <w:r w:rsidRPr="00C3650B">
        <w:rPr>
          <w:b/>
          <w:sz w:val="20"/>
          <w:szCs w:val="20"/>
        </w:rPr>
        <w:t xml:space="preserve">: </w:t>
      </w:r>
      <w:r>
        <w:rPr>
          <w:b/>
          <w:sz w:val="20"/>
          <w:szCs w:val="20"/>
          <w:lang w:val="en-GB"/>
        </w:rPr>
        <w:t>Study what UE assisted information should be report</w:t>
      </w:r>
      <w:r w:rsidR="00957629">
        <w:rPr>
          <w:b/>
          <w:sz w:val="20"/>
          <w:szCs w:val="20"/>
          <w:lang w:val="en-GB"/>
        </w:rPr>
        <w:t>ed</w:t>
      </w:r>
      <w:r>
        <w:rPr>
          <w:b/>
          <w:sz w:val="20"/>
          <w:szCs w:val="20"/>
          <w:lang w:val="en-GB"/>
        </w:rPr>
        <w:t xml:space="preserve"> to enable MG </w:t>
      </w:r>
      <w:r w:rsidR="004273B4">
        <w:rPr>
          <w:b/>
          <w:sz w:val="20"/>
          <w:szCs w:val="20"/>
          <w:lang w:val="en-GB"/>
        </w:rPr>
        <w:t>adaptation</w:t>
      </w:r>
      <w:r w:rsidR="005B3D5D">
        <w:rPr>
          <w:b/>
          <w:sz w:val="20"/>
          <w:szCs w:val="20"/>
          <w:lang w:val="en-GB"/>
        </w:rPr>
        <w:t xml:space="preserve"> </w:t>
      </w:r>
      <w:r w:rsidR="00BA6C2B">
        <w:rPr>
          <w:b/>
          <w:sz w:val="20"/>
          <w:szCs w:val="20"/>
          <w:lang w:val="en-GB"/>
        </w:rPr>
        <w:t>once</w:t>
      </w:r>
      <w:r w:rsidR="005B3D5D">
        <w:rPr>
          <w:b/>
          <w:sz w:val="20"/>
          <w:szCs w:val="20"/>
          <w:lang w:val="en-GB"/>
        </w:rPr>
        <w:t xml:space="preserve"> the </w:t>
      </w:r>
      <w:r w:rsidR="005C28E0">
        <w:rPr>
          <w:b/>
          <w:sz w:val="20"/>
          <w:szCs w:val="20"/>
          <w:lang w:val="en-GB"/>
        </w:rPr>
        <w:t>targe</w:t>
      </w:r>
      <w:r w:rsidR="00214714">
        <w:rPr>
          <w:b/>
          <w:sz w:val="20"/>
          <w:szCs w:val="20"/>
          <w:lang w:val="en-GB"/>
        </w:rPr>
        <w:t>t</w:t>
      </w:r>
      <w:r w:rsidR="007D5FD6">
        <w:rPr>
          <w:b/>
          <w:sz w:val="20"/>
          <w:szCs w:val="20"/>
          <w:lang w:val="en-GB"/>
        </w:rPr>
        <w:t xml:space="preserve"> </w:t>
      </w:r>
      <w:r w:rsidR="005B3D5D">
        <w:rPr>
          <w:b/>
          <w:sz w:val="20"/>
          <w:szCs w:val="20"/>
          <w:lang w:val="en-GB"/>
        </w:rPr>
        <w:t>scenario is concluded</w:t>
      </w:r>
      <w:r>
        <w:rPr>
          <w:b/>
          <w:sz w:val="20"/>
          <w:szCs w:val="20"/>
          <w:lang w:val="en-GB"/>
        </w:rPr>
        <w:t>.</w:t>
      </w:r>
    </w:p>
    <w:p w14:paraId="447C5190" w14:textId="6F81B77A" w:rsidR="00F71A38" w:rsidRPr="00F71A38" w:rsidRDefault="00F71A38" w:rsidP="00F71A38">
      <w:pPr>
        <w:pStyle w:val="2b"/>
      </w:pPr>
      <w:r>
        <w:t>2.</w:t>
      </w:r>
      <w:r w:rsidR="00680611">
        <w:t>7</w:t>
      </w:r>
      <w:r>
        <w:t xml:space="preserve"> </w:t>
      </w:r>
      <w:r w:rsidR="003452B1">
        <w:t>Multi-carrier measurement in MG</w:t>
      </w:r>
    </w:p>
    <w:tbl>
      <w:tblPr>
        <w:tblStyle w:val="aff"/>
        <w:tblW w:w="0" w:type="auto"/>
        <w:tblLook w:val="04A0" w:firstRow="1" w:lastRow="0" w:firstColumn="1" w:lastColumn="0" w:noHBand="0" w:noVBand="1"/>
      </w:tblPr>
      <w:tblGrid>
        <w:gridCol w:w="9629"/>
      </w:tblGrid>
      <w:tr w:rsidR="00F71A38" w14:paraId="07F55D08" w14:textId="77777777" w:rsidTr="00F71A38">
        <w:tc>
          <w:tcPr>
            <w:tcW w:w="9629" w:type="dxa"/>
          </w:tcPr>
          <w:p w14:paraId="356360C1" w14:textId="77777777" w:rsidR="00626334" w:rsidRPr="00626334" w:rsidRDefault="00626334" w:rsidP="00626334">
            <w:pPr>
              <w:jc w:val="both"/>
              <w:rPr>
                <w:sz w:val="20"/>
                <w:szCs w:val="20"/>
              </w:rPr>
            </w:pPr>
            <w:r w:rsidRPr="00626334">
              <w:rPr>
                <w:sz w:val="20"/>
                <w:szCs w:val="20"/>
              </w:rPr>
              <w:t>For UE support</w:t>
            </w:r>
            <w:r w:rsidRPr="00626334">
              <w:rPr>
                <w:rFonts w:hint="eastAsia"/>
                <w:sz w:val="20"/>
                <w:szCs w:val="20"/>
              </w:rPr>
              <w:t>ing</w:t>
            </w:r>
            <w:r w:rsidRPr="00626334">
              <w:rPr>
                <w:sz w:val="20"/>
                <w:szCs w:val="20"/>
              </w:rPr>
              <w:t xml:space="preserve"> </w:t>
            </w:r>
            <w:r w:rsidRPr="00626334">
              <w:rPr>
                <w:i/>
                <w:iCs/>
                <w:sz w:val="20"/>
                <w:szCs w:val="20"/>
              </w:rPr>
              <w:t xml:space="preserve">FR1 only CA </w:t>
            </w:r>
            <w:r w:rsidRPr="00626334">
              <w:rPr>
                <w:sz w:val="20"/>
                <w:szCs w:val="20"/>
              </w:rPr>
              <w:t xml:space="preserve">or </w:t>
            </w:r>
            <w:r w:rsidRPr="00626334">
              <w:rPr>
                <w:i/>
                <w:iCs/>
                <w:sz w:val="20"/>
                <w:szCs w:val="20"/>
              </w:rPr>
              <w:t xml:space="preserve">FR1+FR2 CA (PCell is FR1 only) </w:t>
            </w:r>
            <w:r w:rsidRPr="006C1870">
              <w:rPr>
                <w:i/>
                <w:iCs/>
                <w:sz w:val="20"/>
                <w:szCs w:val="20"/>
                <w:highlight w:val="yellow"/>
              </w:rPr>
              <w:t>3-searcher capability</w:t>
            </w:r>
            <w:r w:rsidRPr="00626334">
              <w:rPr>
                <w:sz w:val="20"/>
                <w:szCs w:val="20"/>
              </w:rPr>
              <w:t xml:space="preserve"> in SA operation mode and none of SMTC occasions of outside gap measurement objects in one FR are overlapped with per-FR measurement GAP (if configured) in another FR, the carrier-specific scaling factor CSSF</w:t>
            </w:r>
            <w:r w:rsidRPr="00626334">
              <w:rPr>
                <w:sz w:val="20"/>
                <w:szCs w:val="20"/>
                <w:vertAlign w:val="subscript"/>
              </w:rPr>
              <w:t xml:space="preserve">outside_gap,i </w:t>
            </w:r>
            <w:r w:rsidRPr="00626334">
              <w:rPr>
                <w:sz w:val="20"/>
                <w:szCs w:val="20"/>
              </w:rPr>
              <w:t xml:space="preserve">for intra-frequency SSB-based measurements, inter-frequency SSB-based measurements performed outside measurements gaps, E-UTRA inter-RAT measurement object without measurement gap, intra-frequency CSI-RS L3 measurement and RSSI/channel occupancy </w:t>
            </w:r>
            <w:r w:rsidRPr="00626334">
              <w:rPr>
                <w:sz w:val="20"/>
                <w:szCs w:val="20"/>
              </w:rPr>
              <w:lastRenderedPageBreak/>
              <w:t>measurement with no measurement gap on a carrier subject to CCA when SMTC and RMTC are overlapping will be as specified in table 9.1.5.1.2-2.</w:t>
            </w:r>
          </w:p>
          <w:p w14:paraId="678F852F" w14:textId="0333D479" w:rsidR="00626334" w:rsidRPr="00626334" w:rsidRDefault="00626334" w:rsidP="00626334">
            <w:pPr>
              <w:spacing w:before="50" w:after="50" w:line="300" w:lineRule="auto"/>
              <w:jc w:val="center"/>
              <w:rPr>
                <w:sz w:val="20"/>
                <w:szCs w:val="20"/>
              </w:rPr>
            </w:pPr>
            <w:r>
              <w:rPr>
                <w:noProof/>
              </w:rPr>
              <w:drawing>
                <wp:inline distT="0" distB="0" distL="0" distR="0" wp14:anchorId="766AD934" wp14:editId="123D88B1">
                  <wp:extent cx="4798350" cy="226700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2761" cy="2273818"/>
                          </a:xfrm>
                          <a:prstGeom prst="rect">
                            <a:avLst/>
                          </a:prstGeom>
                        </pic:spPr>
                      </pic:pic>
                    </a:graphicData>
                  </a:graphic>
                </wp:inline>
              </w:drawing>
            </w:r>
          </w:p>
        </w:tc>
      </w:tr>
    </w:tbl>
    <w:p w14:paraId="506C28B0" w14:textId="5D973185" w:rsidR="00852C01" w:rsidRDefault="00852C01" w:rsidP="005B1C1B">
      <w:pPr>
        <w:spacing w:line="276" w:lineRule="auto"/>
        <w:jc w:val="both"/>
        <w:rPr>
          <w:sz w:val="20"/>
          <w:szCs w:val="20"/>
        </w:rPr>
      </w:pPr>
      <w:r>
        <w:rPr>
          <w:sz w:val="20"/>
          <w:szCs w:val="20"/>
        </w:rPr>
        <w:lastRenderedPageBreak/>
        <w:t>Some companies proposed to consider multi-carrier measurement in MG in 6G and it was agreed as one sub-topic during last meeting. In NR, m</w:t>
      </w:r>
      <w:r w:rsidR="00153523">
        <w:rPr>
          <w:sz w:val="20"/>
          <w:szCs w:val="20"/>
        </w:rPr>
        <w:t xml:space="preserve">ulti-carrier measurement </w:t>
      </w:r>
      <w:r>
        <w:rPr>
          <w:sz w:val="20"/>
          <w:szCs w:val="20"/>
        </w:rPr>
        <w:t xml:space="preserve">for outside gap </w:t>
      </w:r>
      <w:r w:rsidR="00153523">
        <w:rPr>
          <w:sz w:val="20"/>
          <w:szCs w:val="20"/>
        </w:rPr>
        <w:t xml:space="preserve">is already supported </w:t>
      </w:r>
      <w:r>
        <w:rPr>
          <w:sz w:val="20"/>
          <w:szCs w:val="20"/>
        </w:rPr>
        <w:t>and the measurement delay could be reduced due to the smaller CSSF</w:t>
      </w:r>
      <w:r w:rsidR="00153523">
        <w:rPr>
          <w:sz w:val="20"/>
          <w:szCs w:val="20"/>
        </w:rPr>
        <w:t>. But these benefits do</w:t>
      </w:r>
      <w:r w:rsidR="00B57CC8">
        <w:rPr>
          <w:sz w:val="20"/>
          <w:szCs w:val="20"/>
        </w:rPr>
        <w:t xml:space="preserve"> </w:t>
      </w:r>
      <w:r w:rsidR="00153523">
        <w:rPr>
          <w:sz w:val="20"/>
          <w:szCs w:val="20"/>
        </w:rPr>
        <w:t xml:space="preserve">not come for free and </w:t>
      </w:r>
      <w:r w:rsidR="00B57CC8">
        <w:rPr>
          <w:sz w:val="20"/>
          <w:szCs w:val="20"/>
        </w:rPr>
        <w:t xml:space="preserve">the </w:t>
      </w:r>
      <w:r>
        <w:rPr>
          <w:sz w:val="20"/>
          <w:szCs w:val="20"/>
        </w:rPr>
        <w:t>higher</w:t>
      </w:r>
      <w:r w:rsidR="006C1870">
        <w:rPr>
          <w:sz w:val="20"/>
          <w:szCs w:val="20"/>
        </w:rPr>
        <w:t xml:space="preserve"> UE capability with 3-searcher</w:t>
      </w:r>
      <w:r w:rsidR="00153523">
        <w:rPr>
          <w:sz w:val="20"/>
          <w:szCs w:val="20"/>
        </w:rPr>
        <w:t xml:space="preserve"> is required</w:t>
      </w:r>
      <w:r w:rsidR="006C1870">
        <w:rPr>
          <w:sz w:val="20"/>
          <w:szCs w:val="20"/>
        </w:rPr>
        <w:t xml:space="preserve">. </w:t>
      </w:r>
    </w:p>
    <w:p w14:paraId="5D31E7B6" w14:textId="6F7018B4" w:rsidR="001C20A0" w:rsidRDefault="00852C01" w:rsidP="005B1C1B">
      <w:pPr>
        <w:spacing w:line="276" w:lineRule="auto"/>
        <w:jc w:val="both"/>
        <w:rPr>
          <w:sz w:val="20"/>
          <w:szCs w:val="20"/>
        </w:rPr>
      </w:pPr>
      <w:r>
        <w:rPr>
          <w:sz w:val="20"/>
          <w:szCs w:val="20"/>
        </w:rPr>
        <w:t>Technically</w:t>
      </w:r>
      <w:r w:rsidR="005F68AB">
        <w:rPr>
          <w:sz w:val="20"/>
          <w:szCs w:val="20"/>
        </w:rPr>
        <w:t xml:space="preserve">, multi-carrier measurement can be extended to </w:t>
      </w:r>
      <w:r>
        <w:rPr>
          <w:sz w:val="20"/>
          <w:szCs w:val="20"/>
        </w:rPr>
        <w:t xml:space="preserve">within gap measurement in 6G. But </w:t>
      </w:r>
      <w:r w:rsidR="0027453E">
        <w:rPr>
          <w:sz w:val="20"/>
          <w:szCs w:val="20"/>
        </w:rPr>
        <w:t>supporting multi-carrier measurement</w:t>
      </w:r>
      <w:r w:rsidR="007F5C8D">
        <w:rPr>
          <w:sz w:val="20"/>
          <w:szCs w:val="20"/>
        </w:rPr>
        <w:t xml:space="preserve"> should be an optional feature depending on UE capability</w:t>
      </w:r>
      <w:r w:rsidR="0027453E">
        <w:rPr>
          <w:sz w:val="20"/>
          <w:szCs w:val="20"/>
        </w:rPr>
        <w:t xml:space="preserve"> like the number of RF chains or sear</w:t>
      </w:r>
      <w:r w:rsidR="00007E93">
        <w:rPr>
          <w:sz w:val="20"/>
          <w:szCs w:val="20"/>
        </w:rPr>
        <w:t>c</w:t>
      </w:r>
      <w:r w:rsidR="0027453E">
        <w:rPr>
          <w:sz w:val="20"/>
          <w:szCs w:val="20"/>
        </w:rPr>
        <w:t>hers.</w:t>
      </w:r>
      <w:r w:rsidR="007F5C8D">
        <w:rPr>
          <w:sz w:val="20"/>
          <w:szCs w:val="20"/>
        </w:rPr>
        <w:t xml:space="preserve"> </w:t>
      </w:r>
      <w:r w:rsidR="0027453E">
        <w:rPr>
          <w:sz w:val="20"/>
          <w:szCs w:val="20"/>
        </w:rPr>
        <w:t>A</w:t>
      </w:r>
      <w:r w:rsidR="007F5C8D">
        <w:rPr>
          <w:sz w:val="20"/>
          <w:szCs w:val="20"/>
        </w:rPr>
        <w:t xml:space="preserve">nd </w:t>
      </w:r>
      <w:r w:rsidR="0027453E">
        <w:rPr>
          <w:sz w:val="20"/>
          <w:szCs w:val="20"/>
        </w:rPr>
        <w:t xml:space="preserve">single-carrier measurement should be </w:t>
      </w:r>
      <w:r w:rsidR="0072646D">
        <w:rPr>
          <w:sz w:val="20"/>
          <w:szCs w:val="20"/>
        </w:rPr>
        <w:t xml:space="preserve">considered as </w:t>
      </w:r>
      <w:r w:rsidR="007F5C8D">
        <w:rPr>
          <w:sz w:val="20"/>
          <w:szCs w:val="20"/>
        </w:rPr>
        <w:t>the baseline.</w:t>
      </w:r>
      <w:r>
        <w:rPr>
          <w:sz w:val="20"/>
          <w:szCs w:val="20"/>
        </w:rPr>
        <w:t xml:space="preserve"> </w:t>
      </w:r>
    </w:p>
    <w:p w14:paraId="210CF9D6" w14:textId="55EBEE94" w:rsidR="002B5644" w:rsidRDefault="005B1C1B" w:rsidP="005B1C1B">
      <w:pPr>
        <w:spacing w:line="276" w:lineRule="auto"/>
        <w:rPr>
          <w:b/>
          <w:sz w:val="20"/>
          <w:szCs w:val="20"/>
          <w:lang w:val="en-GB"/>
        </w:rPr>
      </w:pPr>
      <w:r>
        <w:rPr>
          <w:b/>
          <w:sz w:val="20"/>
          <w:szCs w:val="20"/>
          <w:lang w:val="en-GB"/>
        </w:rPr>
        <w:t xml:space="preserve">Proposal </w:t>
      </w:r>
      <w:r w:rsidR="00B24D65">
        <w:rPr>
          <w:b/>
          <w:sz w:val="20"/>
          <w:szCs w:val="20"/>
          <w:lang w:val="en-GB"/>
        </w:rPr>
        <w:t>1</w:t>
      </w:r>
      <w:r w:rsidR="00AB3633">
        <w:rPr>
          <w:b/>
          <w:sz w:val="20"/>
          <w:szCs w:val="20"/>
          <w:lang w:val="en-GB"/>
        </w:rPr>
        <w:t>6</w:t>
      </w:r>
      <w:r>
        <w:rPr>
          <w:b/>
          <w:sz w:val="20"/>
          <w:szCs w:val="20"/>
          <w:lang w:val="en-GB"/>
        </w:rPr>
        <w:t>:</w:t>
      </w:r>
      <w:r w:rsidR="00B35D35">
        <w:rPr>
          <w:b/>
          <w:sz w:val="20"/>
          <w:szCs w:val="20"/>
          <w:lang w:val="en-GB"/>
        </w:rPr>
        <w:t xml:space="preserve"> </w:t>
      </w:r>
      <w:r w:rsidR="002B5644">
        <w:rPr>
          <w:b/>
          <w:sz w:val="20"/>
          <w:szCs w:val="20"/>
          <w:lang w:val="en-GB"/>
        </w:rPr>
        <w:t>Consider single-carrier measurement in MG as</w:t>
      </w:r>
      <w:r w:rsidR="00556F09">
        <w:rPr>
          <w:b/>
          <w:sz w:val="20"/>
          <w:szCs w:val="20"/>
          <w:lang w:val="en-GB"/>
        </w:rPr>
        <w:t xml:space="preserve"> the</w:t>
      </w:r>
      <w:r w:rsidR="002B5644">
        <w:rPr>
          <w:b/>
          <w:sz w:val="20"/>
          <w:szCs w:val="20"/>
          <w:lang w:val="en-GB"/>
        </w:rPr>
        <w:t xml:space="preserve"> baseline and multi-carrier measurement depending</w:t>
      </w:r>
      <w:r w:rsidR="00587651">
        <w:rPr>
          <w:b/>
          <w:sz w:val="20"/>
          <w:szCs w:val="20"/>
          <w:lang w:val="en-GB"/>
        </w:rPr>
        <w:t xml:space="preserve"> on</w:t>
      </w:r>
      <w:r w:rsidR="002B5644">
        <w:rPr>
          <w:b/>
          <w:sz w:val="20"/>
          <w:szCs w:val="20"/>
          <w:lang w:val="en-GB"/>
        </w:rPr>
        <w:t xml:space="preserve"> UE capability.</w:t>
      </w:r>
    </w:p>
    <w:p w14:paraId="0375485C" w14:textId="17CBEA4C" w:rsidR="0059117B" w:rsidRDefault="009E3950" w:rsidP="00DE1B03">
      <w:pPr>
        <w:spacing w:line="276" w:lineRule="auto"/>
        <w:jc w:val="both"/>
        <w:rPr>
          <w:sz w:val="20"/>
          <w:szCs w:val="20"/>
        </w:rPr>
      </w:pPr>
      <w:r>
        <w:rPr>
          <w:sz w:val="20"/>
          <w:szCs w:val="20"/>
          <w:lang w:val="en-GB"/>
        </w:rPr>
        <w:t>It should be noticed that</w:t>
      </w:r>
      <w:r w:rsidR="000C4694">
        <w:rPr>
          <w:sz w:val="20"/>
          <w:szCs w:val="20"/>
          <w:lang w:val="en-GB"/>
        </w:rPr>
        <w:t xml:space="preserve"> n</w:t>
      </w:r>
      <w:r w:rsidR="0059117B">
        <w:rPr>
          <w:sz w:val="20"/>
          <w:szCs w:val="20"/>
          <w:lang w:val="en-GB"/>
        </w:rPr>
        <w:t>ot all carriers</w:t>
      </w:r>
      <w:r w:rsidR="00FA3845">
        <w:rPr>
          <w:sz w:val="20"/>
          <w:szCs w:val="20"/>
          <w:lang w:val="en-GB"/>
        </w:rPr>
        <w:t>/bands</w:t>
      </w:r>
      <w:r w:rsidR="0059117B">
        <w:rPr>
          <w:sz w:val="20"/>
          <w:szCs w:val="20"/>
          <w:lang w:val="en-GB"/>
        </w:rPr>
        <w:t xml:space="preserve"> could be measured</w:t>
      </w:r>
      <w:r w:rsidR="000F05E6" w:rsidRPr="000F05E6">
        <w:rPr>
          <w:sz w:val="20"/>
          <w:szCs w:val="20"/>
          <w:lang w:val="en-GB"/>
        </w:rPr>
        <w:t xml:space="preserve"> </w:t>
      </w:r>
      <w:r w:rsidR="000F05E6">
        <w:rPr>
          <w:sz w:val="20"/>
          <w:szCs w:val="20"/>
          <w:lang w:val="en-GB"/>
        </w:rPr>
        <w:t>simultaneously</w:t>
      </w:r>
      <w:r w:rsidR="0059117B">
        <w:rPr>
          <w:sz w:val="20"/>
          <w:szCs w:val="20"/>
          <w:lang w:val="en-GB"/>
        </w:rPr>
        <w:t xml:space="preserve">. </w:t>
      </w:r>
      <w:r w:rsidR="00873842">
        <w:rPr>
          <w:sz w:val="20"/>
          <w:szCs w:val="20"/>
        </w:rPr>
        <w:t>Even in NR a</w:t>
      </w:r>
      <w:r w:rsidR="0059117B">
        <w:rPr>
          <w:sz w:val="20"/>
          <w:szCs w:val="20"/>
        </w:rPr>
        <w:t>s shown above, only PCC and SCC</w:t>
      </w:r>
      <w:r w:rsidR="00A669D0">
        <w:rPr>
          <w:sz w:val="20"/>
          <w:szCs w:val="20"/>
        </w:rPr>
        <w:t xml:space="preserve"> </w:t>
      </w:r>
      <w:r w:rsidR="00AA5BAE">
        <w:rPr>
          <w:sz w:val="20"/>
          <w:szCs w:val="20"/>
        </w:rPr>
        <w:t>can</w:t>
      </w:r>
      <w:r w:rsidR="00A669D0">
        <w:rPr>
          <w:sz w:val="20"/>
          <w:szCs w:val="20"/>
        </w:rPr>
        <w:t xml:space="preserve"> be measured </w:t>
      </w:r>
      <w:r w:rsidR="000F05E6">
        <w:rPr>
          <w:sz w:val="20"/>
          <w:szCs w:val="20"/>
          <w:lang w:val="en-GB"/>
        </w:rPr>
        <w:t>simultaneously</w:t>
      </w:r>
      <w:r w:rsidR="0059117B">
        <w:rPr>
          <w:sz w:val="20"/>
          <w:szCs w:val="20"/>
        </w:rPr>
        <w:t xml:space="preserve">, while inter-frequency MO </w:t>
      </w:r>
      <w:r w:rsidR="000F05E6">
        <w:rPr>
          <w:sz w:val="20"/>
          <w:szCs w:val="20"/>
        </w:rPr>
        <w:t>or</w:t>
      </w:r>
      <w:r w:rsidR="0059117B">
        <w:rPr>
          <w:sz w:val="20"/>
          <w:szCs w:val="20"/>
        </w:rPr>
        <w:t xml:space="preserve"> E-UTRAN inter-RAT MO </w:t>
      </w:r>
      <w:r w:rsidR="000F05E6">
        <w:rPr>
          <w:sz w:val="20"/>
          <w:szCs w:val="20"/>
        </w:rPr>
        <w:t>can</w:t>
      </w:r>
      <w:r w:rsidR="0059117B">
        <w:rPr>
          <w:sz w:val="20"/>
          <w:szCs w:val="20"/>
        </w:rPr>
        <w:t>not.</w:t>
      </w:r>
      <w:r>
        <w:rPr>
          <w:sz w:val="20"/>
          <w:szCs w:val="20"/>
        </w:rPr>
        <w:t xml:space="preserve"> We understand</w:t>
      </w:r>
      <w:r w:rsidR="00114176">
        <w:rPr>
          <w:sz w:val="20"/>
          <w:szCs w:val="20"/>
        </w:rPr>
        <w:t xml:space="preserve"> the similar issue exists for multi-carrier measurement in MG</w:t>
      </w:r>
      <w:r w:rsidR="00F00CC4">
        <w:rPr>
          <w:sz w:val="20"/>
          <w:szCs w:val="20"/>
        </w:rPr>
        <w:t>, and 6G should further study which carriers/bands can be simultaneously measured.</w:t>
      </w:r>
    </w:p>
    <w:p w14:paraId="1974057A" w14:textId="753C4478" w:rsidR="00900A91" w:rsidRDefault="00DE1B03" w:rsidP="005B1C1B">
      <w:pPr>
        <w:spacing w:line="276" w:lineRule="auto"/>
        <w:rPr>
          <w:b/>
          <w:sz w:val="20"/>
          <w:szCs w:val="20"/>
          <w:lang w:val="en-GB"/>
        </w:rPr>
      </w:pPr>
      <w:r>
        <w:rPr>
          <w:b/>
          <w:sz w:val="20"/>
          <w:szCs w:val="20"/>
          <w:lang w:val="en-GB"/>
        </w:rPr>
        <w:t xml:space="preserve">Proposal </w:t>
      </w:r>
      <w:r w:rsidR="00B24D65">
        <w:rPr>
          <w:b/>
          <w:sz w:val="20"/>
          <w:szCs w:val="20"/>
          <w:lang w:val="en-GB"/>
        </w:rPr>
        <w:t>1</w:t>
      </w:r>
      <w:r w:rsidR="00AB3633">
        <w:rPr>
          <w:b/>
          <w:sz w:val="20"/>
          <w:szCs w:val="20"/>
          <w:lang w:val="en-GB"/>
        </w:rPr>
        <w:t>7</w:t>
      </w:r>
      <w:r>
        <w:rPr>
          <w:b/>
          <w:sz w:val="20"/>
          <w:szCs w:val="20"/>
          <w:lang w:val="en-GB"/>
        </w:rPr>
        <w:t xml:space="preserve">: </w:t>
      </w:r>
      <w:r w:rsidR="004F4FD2">
        <w:rPr>
          <w:b/>
          <w:sz w:val="20"/>
          <w:szCs w:val="20"/>
          <w:lang w:val="en-GB"/>
        </w:rPr>
        <w:t>Further study which</w:t>
      </w:r>
      <w:r w:rsidR="00900A91">
        <w:rPr>
          <w:b/>
          <w:sz w:val="20"/>
          <w:szCs w:val="20"/>
          <w:lang w:val="en-GB"/>
        </w:rPr>
        <w:t xml:space="preserve"> carriers/bands could be simultaneously measured in MG.</w:t>
      </w: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250B5240"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consideration</w:t>
      </w:r>
      <w:r w:rsidR="00512DF5">
        <w:rPr>
          <w:sz w:val="20"/>
          <w:szCs w:val="22"/>
        </w:rPr>
        <w:t>s</w:t>
      </w:r>
      <w:r w:rsidR="009E0832">
        <w:rPr>
          <w:sz w:val="20"/>
          <w:szCs w:val="22"/>
        </w:rPr>
        <w:t xml:space="preserve"> on</w:t>
      </w:r>
      <w:r w:rsidR="00B36BD6">
        <w:rPr>
          <w:sz w:val="20"/>
          <w:szCs w:val="22"/>
        </w:rPr>
        <w:t xml:space="preserve"> measurement gap design for 6G</w:t>
      </w:r>
      <w:r w:rsidR="00C375D3" w:rsidRPr="002B2FD8">
        <w:rPr>
          <w:sz w:val="20"/>
          <w:szCs w:val="22"/>
        </w:rPr>
        <w:t xml:space="preserve"> and the following </w:t>
      </w:r>
      <w:r w:rsidR="00B9407C">
        <w:rPr>
          <w:sz w:val="20"/>
          <w:szCs w:val="22"/>
        </w:rPr>
        <w:t>proposals</w:t>
      </w:r>
      <w:r w:rsidR="00051618" w:rsidRPr="002B2FD8">
        <w:rPr>
          <w:sz w:val="20"/>
          <w:szCs w:val="22"/>
        </w:rPr>
        <w:t>.</w:t>
      </w:r>
      <w:r w:rsidRPr="002B2FD8">
        <w:rPr>
          <w:sz w:val="20"/>
          <w:szCs w:val="22"/>
        </w:rPr>
        <w:t xml:space="preserve"> </w:t>
      </w:r>
    </w:p>
    <w:p w14:paraId="3076CFDD" w14:textId="77777777" w:rsidR="000639EB" w:rsidRDefault="000639EB" w:rsidP="000639EB">
      <w:pPr>
        <w:spacing w:line="276" w:lineRule="auto"/>
        <w:jc w:val="both"/>
        <w:rPr>
          <w:b/>
          <w:sz w:val="20"/>
          <w:szCs w:val="20"/>
          <w:lang w:val="en-GB"/>
        </w:rPr>
      </w:pPr>
      <w:r>
        <w:rPr>
          <w:b/>
          <w:sz w:val="20"/>
          <w:szCs w:val="20"/>
          <w:lang w:val="en-GB"/>
        </w:rPr>
        <w:t>Observation</w:t>
      </w:r>
      <w:r w:rsidRPr="00C3650B">
        <w:rPr>
          <w:b/>
          <w:sz w:val="20"/>
          <w:szCs w:val="20"/>
        </w:rPr>
        <w:t xml:space="preserve"> </w:t>
      </w:r>
      <w:r>
        <w:rPr>
          <w:b/>
          <w:sz w:val="20"/>
          <w:szCs w:val="20"/>
        </w:rPr>
        <w:t>1</w:t>
      </w:r>
      <w:r w:rsidRPr="00C3650B">
        <w:rPr>
          <w:b/>
          <w:sz w:val="20"/>
          <w:szCs w:val="20"/>
        </w:rPr>
        <w:t xml:space="preserve">: </w:t>
      </w:r>
      <w:r w:rsidRPr="00A6623C">
        <w:rPr>
          <w:b/>
          <w:sz w:val="20"/>
          <w:szCs w:val="20"/>
          <w:lang w:val="en-GB"/>
        </w:rPr>
        <w:t>The gap patterns in 6G should match with target measurement purposes, including both 5G NR measurement and 6G measurement.</w:t>
      </w:r>
    </w:p>
    <w:p w14:paraId="1823EC39" w14:textId="77777777" w:rsidR="00BA4C23" w:rsidRDefault="00BA4C23" w:rsidP="00BA4C23">
      <w:pPr>
        <w:spacing w:line="276" w:lineRule="auto"/>
        <w:jc w:val="both"/>
        <w:rPr>
          <w:b/>
          <w:sz w:val="20"/>
          <w:szCs w:val="20"/>
          <w:lang w:val="en-GB"/>
        </w:rPr>
      </w:pPr>
      <w:r>
        <w:rPr>
          <w:b/>
          <w:sz w:val="20"/>
          <w:szCs w:val="20"/>
          <w:lang w:val="en-GB"/>
        </w:rPr>
        <w:t>Proposal 1: The following two side conditions can be considered for gap-less measurement:</w:t>
      </w:r>
    </w:p>
    <w:p w14:paraId="352A1263" w14:textId="77777777" w:rsidR="00BA4C23" w:rsidRDefault="00BA4C23" w:rsidP="00BA4C23">
      <w:pPr>
        <w:pStyle w:val="affd"/>
        <w:numPr>
          <w:ilvl w:val="0"/>
          <w:numId w:val="29"/>
        </w:numPr>
        <w:spacing w:line="276" w:lineRule="auto"/>
        <w:ind w:firstLineChars="0"/>
        <w:jc w:val="both"/>
        <w:rPr>
          <w:b/>
          <w:sz w:val="20"/>
          <w:szCs w:val="20"/>
        </w:rPr>
      </w:pPr>
      <w:r>
        <w:rPr>
          <w:b/>
          <w:sz w:val="20"/>
          <w:szCs w:val="20"/>
        </w:rPr>
        <w:t>Side condition 1: the target RS is completely contained with the current Rx bandwidth of the UE</w:t>
      </w:r>
    </w:p>
    <w:p w14:paraId="2A1024FA" w14:textId="77777777" w:rsidR="00BA4C23" w:rsidRPr="00F30221" w:rsidRDefault="00BA4C23" w:rsidP="00BA4C23">
      <w:pPr>
        <w:pStyle w:val="affd"/>
        <w:numPr>
          <w:ilvl w:val="0"/>
          <w:numId w:val="29"/>
        </w:numPr>
        <w:spacing w:line="276" w:lineRule="auto"/>
        <w:ind w:firstLineChars="0"/>
        <w:jc w:val="both"/>
        <w:rPr>
          <w:sz w:val="20"/>
          <w:szCs w:val="20"/>
        </w:rPr>
      </w:pPr>
      <w:r w:rsidRPr="00F30221">
        <w:rPr>
          <w:b/>
          <w:sz w:val="20"/>
          <w:szCs w:val="20"/>
        </w:rPr>
        <w:t xml:space="preserve">Side condition 2: the UE has a </w:t>
      </w:r>
      <w:r>
        <w:rPr>
          <w:b/>
          <w:sz w:val="20"/>
          <w:szCs w:val="20"/>
        </w:rPr>
        <w:t>spare</w:t>
      </w:r>
      <w:r w:rsidRPr="00F30221">
        <w:rPr>
          <w:b/>
          <w:sz w:val="20"/>
          <w:szCs w:val="20"/>
        </w:rPr>
        <w:t xml:space="preserve"> RF chain to measure the target</w:t>
      </w:r>
      <w:r>
        <w:rPr>
          <w:b/>
          <w:sz w:val="20"/>
          <w:szCs w:val="20"/>
        </w:rPr>
        <w:t xml:space="preserve"> RS</w:t>
      </w:r>
    </w:p>
    <w:p w14:paraId="7B4D59ED" w14:textId="77777777" w:rsidR="003E5AD9" w:rsidRDefault="003E5AD9" w:rsidP="003E5AD9">
      <w:pPr>
        <w:spacing w:line="276" w:lineRule="auto"/>
        <w:jc w:val="both"/>
        <w:rPr>
          <w:sz w:val="20"/>
          <w:szCs w:val="20"/>
        </w:rPr>
      </w:pPr>
      <w:r>
        <w:rPr>
          <w:b/>
          <w:sz w:val="20"/>
          <w:szCs w:val="20"/>
          <w:lang w:val="en-GB"/>
        </w:rPr>
        <w:t>Proposal 2: For side condition 1, no interruption is needed.</w:t>
      </w:r>
    </w:p>
    <w:p w14:paraId="617FC538" w14:textId="77777777" w:rsidR="003E5AD9" w:rsidRDefault="003E5AD9" w:rsidP="003E5AD9">
      <w:pPr>
        <w:spacing w:line="276" w:lineRule="auto"/>
        <w:jc w:val="both"/>
        <w:rPr>
          <w:b/>
          <w:sz w:val="20"/>
          <w:szCs w:val="20"/>
          <w:lang w:val="en-GB"/>
        </w:rPr>
      </w:pPr>
      <w:r>
        <w:rPr>
          <w:b/>
          <w:sz w:val="20"/>
          <w:szCs w:val="20"/>
          <w:lang w:val="en-GB"/>
        </w:rPr>
        <w:t xml:space="preserve">Proposal 3: For side condition 2, study when interruption is needed, e.g. based on rules or UE capability. </w:t>
      </w:r>
    </w:p>
    <w:p w14:paraId="577E52E7" w14:textId="77777777" w:rsidR="00075C01" w:rsidRDefault="00075C01" w:rsidP="00075C01">
      <w:pPr>
        <w:spacing w:line="276" w:lineRule="auto"/>
        <w:jc w:val="both"/>
        <w:rPr>
          <w:sz w:val="20"/>
          <w:szCs w:val="20"/>
        </w:rPr>
      </w:pPr>
      <w:r w:rsidRPr="00C55BCC">
        <w:rPr>
          <w:b/>
          <w:sz w:val="20"/>
          <w:szCs w:val="20"/>
          <w:lang w:val="en-GB"/>
        </w:rPr>
        <w:t xml:space="preserve">Proposal </w:t>
      </w:r>
      <w:r>
        <w:rPr>
          <w:b/>
          <w:sz w:val="20"/>
          <w:szCs w:val="20"/>
          <w:lang w:val="en-GB"/>
        </w:rPr>
        <w:t>4</w:t>
      </w:r>
      <w:r w:rsidRPr="00C55BCC">
        <w:rPr>
          <w:b/>
          <w:sz w:val="20"/>
          <w:szCs w:val="20"/>
          <w:lang w:val="en-GB"/>
        </w:rPr>
        <w:t>: The exact value of interruption length should be postponed to WI phase.</w:t>
      </w:r>
    </w:p>
    <w:p w14:paraId="1F27BE1B" w14:textId="77777777" w:rsidR="00D73A6B" w:rsidRDefault="00D73A6B" w:rsidP="00D73A6B">
      <w:pPr>
        <w:spacing w:line="276" w:lineRule="auto"/>
        <w:rPr>
          <w:b/>
          <w:sz w:val="20"/>
          <w:szCs w:val="20"/>
          <w:lang w:val="en-GB"/>
        </w:rPr>
      </w:pPr>
      <w:r w:rsidRPr="000A396F">
        <w:rPr>
          <w:b/>
          <w:sz w:val="20"/>
          <w:szCs w:val="20"/>
          <w:lang w:val="en-GB"/>
        </w:rPr>
        <w:t xml:space="preserve">Proposal </w:t>
      </w:r>
      <w:r>
        <w:rPr>
          <w:b/>
          <w:sz w:val="20"/>
          <w:szCs w:val="20"/>
          <w:lang w:val="en-GB"/>
        </w:rPr>
        <w:t>5</w:t>
      </w:r>
      <w:r w:rsidRPr="000A396F">
        <w:rPr>
          <w:b/>
          <w:sz w:val="20"/>
          <w:szCs w:val="20"/>
          <w:lang w:val="en-GB"/>
        </w:rPr>
        <w:t>:</w:t>
      </w:r>
      <w:r>
        <w:rPr>
          <w:b/>
          <w:sz w:val="20"/>
          <w:szCs w:val="20"/>
          <w:lang w:val="en-GB"/>
        </w:rPr>
        <w:t xml:space="preserve"> Consider UE autonomous interruption for gap-less measurement in 6G.</w:t>
      </w:r>
    </w:p>
    <w:p w14:paraId="71104E15" w14:textId="77777777" w:rsidR="003F55CC" w:rsidRPr="00806629" w:rsidRDefault="003F55CC" w:rsidP="003F55CC">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Pr>
          <w:b/>
          <w:sz w:val="20"/>
          <w:szCs w:val="20"/>
        </w:rPr>
        <w:t>6</w:t>
      </w:r>
      <w:r w:rsidRPr="00C3650B">
        <w:rPr>
          <w:b/>
          <w:sz w:val="20"/>
          <w:szCs w:val="20"/>
        </w:rPr>
        <w:t xml:space="preserve">: </w:t>
      </w:r>
      <w:r w:rsidRPr="00806629">
        <w:rPr>
          <w:b/>
          <w:sz w:val="20"/>
          <w:szCs w:val="20"/>
          <w:lang w:val="en-GB"/>
        </w:rPr>
        <w:t xml:space="preserve">Reduce gap patterns for inter-RAT NR measurement in 6G  </w:t>
      </w:r>
    </w:p>
    <w:p w14:paraId="19907B3C" w14:textId="77777777" w:rsidR="003F55CC" w:rsidRPr="00806629" w:rsidRDefault="003F55CC" w:rsidP="003F55CC">
      <w:pPr>
        <w:pStyle w:val="affd"/>
        <w:numPr>
          <w:ilvl w:val="0"/>
          <w:numId w:val="29"/>
        </w:numPr>
        <w:spacing w:line="276" w:lineRule="auto"/>
        <w:ind w:firstLineChars="0"/>
        <w:jc w:val="both"/>
        <w:rPr>
          <w:b/>
          <w:sz w:val="20"/>
          <w:szCs w:val="20"/>
        </w:rPr>
      </w:pPr>
      <w:r w:rsidRPr="00806629">
        <w:rPr>
          <w:b/>
          <w:sz w:val="20"/>
          <w:szCs w:val="20"/>
        </w:rPr>
        <w:t xml:space="preserve">Option 1: prioritize NR mandatory gap patterns </w:t>
      </w:r>
    </w:p>
    <w:p w14:paraId="56D46D29" w14:textId="77777777" w:rsidR="003F55CC" w:rsidRPr="00806629" w:rsidRDefault="003F55CC" w:rsidP="003F55CC">
      <w:pPr>
        <w:pStyle w:val="affd"/>
        <w:numPr>
          <w:ilvl w:val="0"/>
          <w:numId w:val="29"/>
        </w:numPr>
        <w:spacing w:line="276" w:lineRule="auto"/>
        <w:ind w:firstLineChars="0"/>
        <w:jc w:val="both"/>
        <w:rPr>
          <w:b/>
          <w:sz w:val="20"/>
          <w:szCs w:val="20"/>
        </w:rPr>
      </w:pPr>
      <w:r w:rsidRPr="00806629">
        <w:rPr>
          <w:b/>
          <w:sz w:val="20"/>
          <w:szCs w:val="20"/>
        </w:rPr>
        <w:t xml:space="preserve">Option 2: study FR-agnostic gap patterns assuming </w:t>
      </w:r>
      <w:r>
        <w:rPr>
          <w:b/>
          <w:sz w:val="20"/>
          <w:szCs w:val="20"/>
        </w:rPr>
        <w:t>the same</w:t>
      </w:r>
      <w:r w:rsidRPr="00806629">
        <w:rPr>
          <w:b/>
          <w:sz w:val="20"/>
          <w:szCs w:val="20"/>
        </w:rPr>
        <w:t xml:space="preserve"> RF </w:t>
      </w:r>
      <w:r>
        <w:rPr>
          <w:b/>
          <w:sz w:val="20"/>
          <w:szCs w:val="20"/>
        </w:rPr>
        <w:t>tuning</w:t>
      </w:r>
      <w:r w:rsidRPr="00806629">
        <w:rPr>
          <w:b/>
          <w:sz w:val="20"/>
          <w:szCs w:val="20"/>
        </w:rPr>
        <w:t xml:space="preserve"> time for all FRs</w:t>
      </w:r>
    </w:p>
    <w:p w14:paraId="2576A74A" w14:textId="77777777" w:rsidR="00456D2F" w:rsidRDefault="00456D2F" w:rsidP="00456D2F">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Pr>
          <w:b/>
          <w:sz w:val="20"/>
          <w:szCs w:val="20"/>
        </w:rPr>
        <w:t>7</w:t>
      </w:r>
      <w:r w:rsidRPr="00C3650B">
        <w:rPr>
          <w:b/>
          <w:sz w:val="20"/>
          <w:szCs w:val="20"/>
        </w:rPr>
        <w:t xml:space="preserve">: </w:t>
      </w:r>
      <w:r w:rsidRPr="00806629">
        <w:rPr>
          <w:b/>
          <w:sz w:val="20"/>
          <w:szCs w:val="20"/>
          <w:lang w:val="en-GB"/>
        </w:rPr>
        <w:t>6G-specific gap patterns</w:t>
      </w:r>
      <w:r>
        <w:rPr>
          <w:b/>
          <w:sz w:val="20"/>
          <w:szCs w:val="20"/>
          <w:lang w:val="en-GB"/>
        </w:rPr>
        <w:t xml:space="preserve"> can be postponed after the conclusion for</w:t>
      </w:r>
      <w:r w:rsidRPr="00806629">
        <w:rPr>
          <w:b/>
          <w:sz w:val="20"/>
          <w:szCs w:val="20"/>
          <w:lang w:val="en-GB"/>
        </w:rPr>
        <w:t xml:space="preserve"> reference signals or </w:t>
      </w:r>
      <w:r w:rsidRPr="00806629">
        <w:rPr>
          <w:rFonts w:hint="eastAsia"/>
          <w:b/>
          <w:sz w:val="20"/>
          <w:szCs w:val="20"/>
          <w:lang w:val="en-GB"/>
        </w:rPr>
        <w:t>MTC</w:t>
      </w:r>
      <w:r>
        <w:rPr>
          <w:b/>
          <w:sz w:val="20"/>
          <w:szCs w:val="20"/>
          <w:lang w:val="en-GB"/>
        </w:rPr>
        <w:t xml:space="preserve"> in RAN1 is reached</w:t>
      </w:r>
      <w:r w:rsidRPr="00806629">
        <w:rPr>
          <w:b/>
          <w:sz w:val="20"/>
          <w:szCs w:val="20"/>
          <w:lang w:val="en-GB"/>
        </w:rPr>
        <w:t>.</w:t>
      </w:r>
    </w:p>
    <w:p w14:paraId="625EDD80" w14:textId="77777777" w:rsidR="004273B4" w:rsidRPr="0043745B" w:rsidRDefault="004273B4" w:rsidP="004273B4">
      <w:pPr>
        <w:spacing w:after="120"/>
        <w:rPr>
          <w:sz w:val="20"/>
          <w:szCs w:val="20"/>
        </w:rPr>
      </w:pPr>
      <w:r w:rsidRPr="00C3650B">
        <w:rPr>
          <w:b/>
          <w:sz w:val="20"/>
          <w:szCs w:val="20"/>
          <w:lang w:val="en-GB"/>
        </w:rPr>
        <w:t>Proposal</w:t>
      </w:r>
      <w:r w:rsidRPr="00C3650B">
        <w:rPr>
          <w:b/>
          <w:sz w:val="20"/>
          <w:szCs w:val="20"/>
        </w:rPr>
        <w:t xml:space="preserve"> </w:t>
      </w:r>
      <w:r>
        <w:rPr>
          <w:b/>
          <w:sz w:val="20"/>
          <w:szCs w:val="20"/>
        </w:rPr>
        <w:t>8</w:t>
      </w:r>
      <w:r w:rsidRPr="00C3650B">
        <w:rPr>
          <w:b/>
          <w:sz w:val="20"/>
          <w:szCs w:val="20"/>
        </w:rPr>
        <w:t>:</w:t>
      </w:r>
      <w:r>
        <w:rPr>
          <w:b/>
          <w:sz w:val="20"/>
          <w:szCs w:val="20"/>
          <w:lang w:val="en-GB"/>
        </w:rPr>
        <w:t xml:space="preserve"> Hold on the decision of selection MG pattern ID or the parameters {MGL, MGRP, MGTA} in study phase.</w:t>
      </w:r>
    </w:p>
    <w:p w14:paraId="67B40066" w14:textId="77777777" w:rsidR="004079D5" w:rsidRDefault="004079D5" w:rsidP="004079D5">
      <w:pPr>
        <w:spacing w:line="276" w:lineRule="auto"/>
        <w:jc w:val="both"/>
        <w:rPr>
          <w:sz w:val="20"/>
          <w:szCs w:val="20"/>
        </w:rPr>
      </w:pPr>
      <w:r w:rsidRPr="00C3650B">
        <w:rPr>
          <w:b/>
          <w:sz w:val="20"/>
          <w:szCs w:val="20"/>
          <w:lang w:val="en-GB"/>
        </w:rPr>
        <w:t>Proposal</w:t>
      </w:r>
      <w:r w:rsidRPr="00C3650B">
        <w:rPr>
          <w:b/>
          <w:sz w:val="20"/>
          <w:szCs w:val="20"/>
        </w:rPr>
        <w:t xml:space="preserve"> </w:t>
      </w:r>
      <w:r>
        <w:rPr>
          <w:b/>
          <w:sz w:val="20"/>
          <w:szCs w:val="20"/>
        </w:rPr>
        <w:t>9</w:t>
      </w:r>
      <w:r w:rsidRPr="00C3650B">
        <w:rPr>
          <w:b/>
          <w:sz w:val="20"/>
          <w:szCs w:val="20"/>
        </w:rPr>
        <w:t xml:space="preserve">: </w:t>
      </w:r>
      <w:r>
        <w:rPr>
          <w:b/>
          <w:sz w:val="20"/>
          <w:szCs w:val="20"/>
          <w:lang w:val="en-GB"/>
        </w:rPr>
        <w:t>Pre-MG and con-MG should be considered in 6G.</w:t>
      </w:r>
    </w:p>
    <w:p w14:paraId="39096A52" w14:textId="77777777" w:rsidR="003835FC" w:rsidRPr="007C704C" w:rsidRDefault="003835FC" w:rsidP="003835FC">
      <w:pPr>
        <w:spacing w:line="276" w:lineRule="auto"/>
        <w:jc w:val="both"/>
        <w:rPr>
          <w:b/>
          <w:sz w:val="20"/>
          <w:szCs w:val="20"/>
          <w:lang w:val="en-GB"/>
        </w:rPr>
      </w:pPr>
      <w:r w:rsidRPr="00C3650B">
        <w:rPr>
          <w:b/>
          <w:sz w:val="20"/>
          <w:szCs w:val="20"/>
          <w:lang w:val="en-GB"/>
        </w:rPr>
        <w:lastRenderedPageBreak/>
        <w:t>Proposal</w:t>
      </w:r>
      <w:r w:rsidRPr="00C3650B">
        <w:rPr>
          <w:b/>
          <w:sz w:val="20"/>
          <w:szCs w:val="20"/>
        </w:rPr>
        <w:t xml:space="preserve"> </w:t>
      </w:r>
      <w:r>
        <w:rPr>
          <w:b/>
          <w:sz w:val="20"/>
          <w:szCs w:val="20"/>
        </w:rPr>
        <w:t>10</w:t>
      </w:r>
      <w:r w:rsidRPr="00C3650B">
        <w:rPr>
          <w:b/>
          <w:sz w:val="20"/>
          <w:szCs w:val="20"/>
        </w:rPr>
        <w:t xml:space="preserve">: </w:t>
      </w:r>
      <w:r w:rsidRPr="007C704C">
        <w:rPr>
          <w:b/>
          <w:sz w:val="20"/>
          <w:szCs w:val="20"/>
          <w:lang w:val="en-GB"/>
        </w:rPr>
        <w:t xml:space="preserve">To enable more efficient and flexible measurement, unified GAP needs to be studied to cover different types of gaps, including </w:t>
      </w:r>
      <w:r>
        <w:rPr>
          <w:b/>
          <w:sz w:val="20"/>
          <w:szCs w:val="20"/>
          <w:lang w:val="en-GB"/>
        </w:rPr>
        <w:t>Pre-MG and con-MG if supported</w:t>
      </w:r>
      <w:r w:rsidRPr="007C704C">
        <w:rPr>
          <w:b/>
          <w:sz w:val="20"/>
          <w:szCs w:val="20"/>
          <w:lang w:val="en-GB"/>
        </w:rPr>
        <w:t>.</w:t>
      </w:r>
    </w:p>
    <w:p w14:paraId="22184F83" w14:textId="77777777" w:rsidR="00AB3633" w:rsidRDefault="00AB3633" w:rsidP="00AB3633">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Pr>
          <w:b/>
          <w:sz w:val="20"/>
          <w:szCs w:val="20"/>
        </w:rPr>
        <w:t>11</w:t>
      </w:r>
      <w:r w:rsidRPr="00C3650B">
        <w:rPr>
          <w:b/>
          <w:sz w:val="20"/>
          <w:szCs w:val="20"/>
        </w:rPr>
        <w:t xml:space="preserve">: </w:t>
      </w:r>
      <w:r w:rsidRPr="007D7261">
        <w:rPr>
          <w:b/>
          <w:sz w:val="20"/>
          <w:szCs w:val="20"/>
          <w:lang w:val="en-GB"/>
        </w:rPr>
        <w:t xml:space="preserve">Consider per-UE gap as baseline, and open to discuss per-FR, per-CC </w:t>
      </w:r>
      <w:r w:rsidRPr="007D7261">
        <w:rPr>
          <w:rFonts w:hint="eastAsia"/>
          <w:b/>
          <w:sz w:val="20"/>
          <w:szCs w:val="20"/>
          <w:lang w:val="en-GB"/>
        </w:rPr>
        <w:t>(</w:t>
      </w:r>
      <w:r w:rsidRPr="007D7261">
        <w:rPr>
          <w:b/>
          <w:sz w:val="20"/>
          <w:szCs w:val="20"/>
          <w:lang w:val="en-GB"/>
        </w:rPr>
        <w:t xml:space="preserve">group) gap.  </w:t>
      </w:r>
    </w:p>
    <w:p w14:paraId="30992259" w14:textId="77777777" w:rsidR="00B531EE" w:rsidRPr="000848C8" w:rsidRDefault="00B531EE" w:rsidP="00B531EE">
      <w:pPr>
        <w:spacing w:line="276" w:lineRule="auto"/>
        <w:jc w:val="both"/>
        <w:rPr>
          <w:b/>
          <w:sz w:val="20"/>
          <w:szCs w:val="20"/>
          <w:lang w:val="en-GB"/>
        </w:rPr>
      </w:pPr>
      <w:r>
        <w:rPr>
          <w:b/>
          <w:sz w:val="20"/>
          <w:szCs w:val="20"/>
          <w:lang w:val="en-GB"/>
        </w:rPr>
        <w:t xml:space="preserve">Proposal 12: </w:t>
      </w:r>
      <w:r w:rsidRPr="000848C8">
        <w:rPr>
          <w:b/>
          <w:sz w:val="20"/>
          <w:szCs w:val="20"/>
          <w:lang w:val="en-GB"/>
        </w:rPr>
        <w:t>F</w:t>
      </w:r>
      <w:r w:rsidRPr="000848C8">
        <w:rPr>
          <w:rFonts w:hint="eastAsia"/>
          <w:b/>
          <w:sz w:val="20"/>
          <w:szCs w:val="20"/>
          <w:lang w:val="en-GB"/>
        </w:rPr>
        <w:t>or</w:t>
      </w:r>
      <w:r w:rsidRPr="000848C8">
        <w:rPr>
          <w:b/>
          <w:sz w:val="20"/>
          <w:szCs w:val="20"/>
          <w:lang w:val="en-GB"/>
        </w:rPr>
        <w:t xml:space="preserve"> GAP sharing scheme, consider more measurement types including all measurement categories which needs GAPs. </w:t>
      </w:r>
    </w:p>
    <w:p w14:paraId="23E896B6" w14:textId="0D8F5BD6" w:rsidR="002645B7" w:rsidRDefault="002645B7" w:rsidP="002645B7">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Pr>
          <w:b/>
          <w:sz w:val="20"/>
          <w:szCs w:val="20"/>
        </w:rPr>
        <w:t>1</w:t>
      </w:r>
      <w:r w:rsidR="00B531EE">
        <w:rPr>
          <w:b/>
          <w:sz w:val="20"/>
          <w:szCs w:val="20"/>
        </w:rPr>
        <w:t>3</w:t>
      </w:r>
      <w:r w:rsidRPr="00C3650B">
        <w:rPr>
          <w:b/>
          <w:sz w:val="20"/>
          <w:szCs w:val="20"/>
        </w:rPr>
        <w:t xml:space="preserve">: </w:t>
      </w:r>
      <w:r>
        <w:rPr>
          <w:b/>
          <w:sz w:val="20"/>
          <w:szCs w:val="20"/>
          <w:lang w:val="en-GB"/>
        </w:rPr>
        <w:t xml:space="preserve">The scenarios </w:t>
      </w:r>
      <w:r w:rsidRPr="000B1A08">
        <w:rPr>
          <w:b/>
          <w:sz w:val="20"/>
          <w:szCs w:val="20"/>
          <w:lang w:val="en-GB"/>
        </w:rPr>
        <w:t>and benefits</w:t>
      </w:r>
      <w:r>
        <w:rPr>
          <w:b/>
          <w:sz w:val="20"/>
          <w:szCs w:val="20"/>
          <w:lang w:val="en-GB"/>
        </w:rPr>
        <w:t xml:space="preserve"> for MG </w:t>
      </w:r>
      <w:r w:rsidR="004273B4">
        <w:rPr>
          <w:b/>
          <w:sz w:val="20"/>
          <w:szCs w:val="20"/>
          <w:lang w:val="en-GB"/>
        </w:rPr>
        <w:t xml:space="preserve">adaptation </w:t>
      </w:r>
      <w:r>
        <w:rPr>
          <w:b/>
          <w:sz w:val="20"/>
          <w:szCs w:val="20"/>
          <w:lang w:val="en-GB"/>
        </w:rPr>
        <w:t>should be clarified firstly.</w:t>
      </w:r>
    </w:p>
    <w:p w14:paraId="1938C708" w14:textId="70C20CD5" w:rsidR="000E67F0" w:rsidRDefault="000E67F0" w:rsidP="000E67F0">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Pr>
          <w:b/>
          <w:sz w:val="20"/>
          <w:szCs w:val="20"/>
        </w:rPr>
        <w:t>1</w:t>
      </w:r>
      <w:r w:rsidR="00B531EE">
        <w:rPr>
          <w:b/>
          <w:sz w:val="20"/>
          <w:szCs w:val="20"/>
        </w:rPr>
        <w:t>4</w:t>
      </w:r>
      <w:r w:rsidRPr="00C3650B">
        <w:rPr>
          <w:b/>
          <w:sz w:val="20"/>
          <w:szCs w:val="20"/>
        </w:rPr>
        <w:t xml:space="preserve">: </w:t>
      </w:r>
      <w:r>
        <w:rPr>
          <w:b/>
          <w:sz w:val="20"/>
          <w:szCs w:val="20"/>
          <w:lang w:val="en-GB"/>
        </w:rPr>
        <w:t xml:space="preserve">From RRM perspective, prefer semi-static solution to enable MG </w:t>
      </w:r>
      <w:r w:rsidR="004273B4">
        <w:rPr>
          <w:b/>
          <w:sz w:val="20"/>
          <w:szCs w:val="20"/>
          <w:lang w:val="en-GB"/>
        </w:rPr>
        <w:t>adaptation</w:t>
      </w:r>
      <w:r>
        <w:rPr>
          <w:b/>
          <w:sz w:val="20"/>
          <w:szCs w:val="20"/>
          <w:lang w:val="en-GB"/>
        </w:rPr>
        <w:t xml:space="preserve">. </w:t>
      </w:r>
    </w:p>
    <w:p w14:paraId="18DF64FB" w14:textId="09D0B1B2" w:rsidR="004B0FA6" w:rsidRDefault="004B0FA6" w:rsidP="004B0FA6">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Pr>
          <w:b/>
          <w:sz w:val="20"/>
          <w:szCs w:val="20"/>
        </w:rPr>
        <w:t>1</w:t>
      </w:r>
      <w:r w:rsidR="00B531EE">
        <w:rPr>
          <w:b/>
          <w:sz w:val="20"/>
          <w:szCs w:val="20"/>
        </w:rPr>
        <w:t>5</w:t>
      </w:r>
      <w:r w:rsidRPr="00C3650B">
        <w:rPr>
          <w:b/>
          <w:sz w:val="20"/>
          <w:szCs w:val="20"/>
        </w:rPr>
        <w:t xml:space="preserve">: </w:t>
      </w:r>
      <w:r>
        <w:rPr>
          <w:b/>
          <w:sz w:val="20"/>
          <w:szCs w:val="20"/>
          <w:lang w:val="en-GB"/>
        </w:rPr>
        <w:t xml:space="preserve">Study what UE assisted information should be reported to enable MG </w:t>
      </w:r>
      <w:r w:rsidR="00667D0F">
        <w:rPr>
          <w:b/>
          <w:sz w:val="20"/>
          <w:szCs w:val="20"/>
          <w:lang w:val="en-GB"/>
        </w:rPr>
        <w:t>`</w:t>
      </w:r>
      <w:r>
        <w:rPr>
          <w:b/>
          <w:sz w:val="20"/>
          <w:szCs w:val="20"/>
          <w:lang w:val="en-GB"/>
        </w:rPr>
        <w:t xml:space="preserve"> once the target scenario is concluded.</w:t>
      </w:r>
    </w:p>
    <w:p w14:paraId="6C55C320" w14:textId="5CD011FD" w:rsidR="005920CC" w:rsidRDefault="005920CC" w:rsidP="005920CC">
      <w:pPr>
        <w:spacing w:line="276" w:lineRule="auto"/>
        <w:rPr>
          <w:b/>
          <w:sz w:val="20"/>
          <w:szCs w:val="20"/>
          <w:lang w:val="en-GB"/>
        </w:rPr>
      </w:pPr>
      <w:r>
        <w:rPr>
          <w:b/>
          <w:sz w:val="20"/>
          <w:szCs w:val="20"/>
          <w:lang w:val="en-GB"/>
        </w:rPr>
        <w:t>Proposal 1</w:t>
      </w:r>
      <w:r w:rsidR="00B531EE">
        <w:rPr>
          <w:b/>
          <w:sz w:val="20"/>
          <w:szCs w:val="20"/>
          <w:lang w:val="en-GB"/>
        </w:rPr>
        <w:t>6</w:t>
      </w:r>
      <w:r>
        <w:rPr>
          <w:b/>
          <w:sz w:val="20"/>
          <w:szCs w:val="20"/>
          <w:lang w:val="en-GB"/>
        </w:rPr>
        <w:t>: Consider single-carrier measurement in MG as the baseline and multi-carrier measurement depending on UE capability.</w:t>
      </w:r>
    </w:p>
    <w:p w14:paraId="35151632" w14:textId="34117DE9" w:rsidR="001E37FC" w:rsidRPr="001E37FC" w:rsidRDefault="001E37FC" w:rsidP="001E37FC">
      <w:pPr>
        <w:spacing w:line="276" w:lineRule="auto"/>
        <w:rPr>
          <w:b/>
          <w:sz w:val="20"/>
          <w:szCs w:val="20"/>
          <w:lang w:val="en-GB"/>
        </w:rPr>
      </w:pPr>
      <w:r>
        <w:rPr>
          <w:b/>
          <w:sz w:val="20"/>
          <w:szCs w:val="20"/>
          <w:lang w:val="en-GB"/>
        </w:rPr>
        <w:t>Proposal 1</w:t>
      </w:r>
      <w:r w:rsidR="00B531EE">
        <w:rPr>
          <w:b/>
          <w:sz w:val="20"/>
          <w:szCs w:val="20"/>
          <w:lang w:val="en-GB"/>
        </w:rPr>
        <w:t>7</w:t>
      </w:r>
      <w:r>
        <w:rPr>
          <w:b/>
          <w:sz w:val="20"/>
          <w:szCs w:val="20"/>
          <w:lang w:val="en-GB"/>
        </w:rPr>
        <w:t>: Further study which carriers/bands could be simultaneously measured in MG.</w:t>
      </w:r>
    </w:p>
    <w:p w14:paraId="085BE630" w14:textId="7404DF85" w:rsidR="009824C9" w:rsidRPr="00D3528E" w:rsidRDefault="00A74337" w:rsidP="00D3528E">
      <w:pPr>
        <w:pStyle w:val="10"/>
        <w:pBdr>
          <w:top w:val="single" w:sz="12" w:space="2" w:color="auto"/>
        </w:pBdr>
        <w:jc w:val="both"/>
        <w:rPr>
          <w:sz w:val="32"/>
        </w:rPr>
      </w:pPr>
      <w:r w:rsidRPr="00CE7B21">
        <w:rPr>
          <w:rFonts w:hint="eastAsia"/>
          <w:sz w:val="32"/>
        </w:rPr>
        <w:t>References</w:t>
      </w:r>
    </w:p>
    <w:p w14:paraId="3593B66B" w14:textId="217CABE4" w:rsidR="00945828" w:rsidRDefault="00945828" w:rsidP="00B71904">
      <w:pPr>
        <w:pStyle w:val="affd"/>
        <w:numPr>
          <w:ilvl w:val="0"/>
          <w:numId w:val="13"/>
        </w:numPr>
        <w:ind w:firstLineChars="0"/>
        <w:rPr>
          <w:sz w:val="20"/>
        </w:rPr>
      </w:pPr>
      <w:r>
        <w:rPr>
          <w:sz w:val="20"/>
        </w:rPr>
        <w:t>R4-25</w:t>
      </w:r>
      <w:r w:rsidR="00655927">
        <w:rPr>
          <w:sz w:val="20"/>
        </w:rPr>
        <w:t>22</w:t>
      </w:r>
      <w:r w:rsidR="00A240F4">
        <w:rPr>
          <w:sz w:val="20"/>
        </w:rPr>
        <w:t>442</w:t>
      </w:r>
      <w:r>
        <w:rPr>
          <w:sz w:val="20"/>
        </w:rPr>
        <w:t xml:space="preserve">, </w:t>
      </w:r>
      <w:r w:rsidR="00DE6297" w:rsidRPr="00DE6297">
        <w:rPr>
          <w:sz w:val="20"/>
        </w:rPr>
        <w:t>WF on [117][105]6G RRM</w:t>
      </w:r>
      <w:r>
        <w:rPr>
          <w:sz w:val="20"/>
        </w:rPr>
        <w:t xml:space="preserve">, </w:t>
      </w:r>
      <w:r w:rsidR="00DE6297">
        <w:rPr>
          <w:sz w:val="20"/>
        </w:rPr>
        <w:t>Apple,</w:t>
      </w:r>
      <w:r>
        <w:rPr>
          <w:sz w:val="20"/>
        </w:rPr>
        <w:t xml:space="preserve"> RAN4 #11</w:t>
      </w:r>
      <w:r w:rsidR="00655927">
        <w:rPr>
          <w:sz w:val="20"/>
        </w:rPr>
        <w:t>7</w:t>
      </w:r>
    </w:p>
    <w:p w14:paraId="46DB03E6" w14:textId="1E6AA783" w:rsidR="00CF27FC" w:rsidRPr="00CF27FC" w:rsidRDefault="00CF27FC" w:rsidP="00CF27FC">
      <w:pPr>
        <w:pStyle w:val="affd"/>
        <w:numPr>
          <w:ilvl w:val="0"/>
          <w:numId w:val="13"/>
        </w:numPr>
        <w:spacing w:before="120" w:afterLines="50" w:after="120" w:line="240" w:lineRule="auto"/>
        <w:ind w:firstLineChars="0"/>
        <w:jc w:val="both"/>
        <w:rPr>
          <w:sz w:val="20"/>
        </w:rPr>
      </w:pPr>
      <w:r w:rsidRPr="00B1403E">
        <w:rPr>
          <w:sz w:val="20"/>
        </w:rPr>
        <w:t>RP-251881, New SID: Study on 6G Radio, NTT DOCOMO, RANP #108</w:t>
      </w:r>
    </w:p>
    <w:p w14:paraId="7328BBE2" w14:textId="77777777" w:rsidR="00FE2DAC" w:rsidRPr="002B2FD8" w:rsidRDefault="00FE2DAC" w:rsidP="0063583B">
      <w:pPr>
        <w:rPr>
          <w:sz w:val="20"/>
        </w:rPr>
      </w:pPr>
    </w:p>
    <w:sectPr w:rsidR="00FE2DAC" w:rsidRPr="002B2FD8"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80C9F" w14:textId="77777777" w:rsidR="00431BC5" w:rsidRDefault="00431BC5">
      <w:r>
        <w:separator/>
      </w:r>
    </w:p>
  </w:endnote>
  <w:endnote w:type="continuationSeparator" w:id="0">
    <w:p w14:paraId="0DEF3A32" w14:textId="77777777" w:rsidR="00431BC5" w:rsidRDefault="00431BC5">
      <w:r>
        <w:continuationSeparator/>
      </w:r>
    </w:p>
  </w:endnote>
  <w:endnote w:type="continuationNotice" w:id="1">
    <w:p w14:paraId="4764855C" w14:textId="77777777" w:rsidR="00431BC5" w:rsidRDefault="00431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61595" w14:textId="77777777" w:rsidR="00431BC5" w:rsidRDefault="00431BC5">
      <w:r>
        <w:separator/>
      </w:r>
    </w:p>
  </w:footnote>
  <w:footnote w:type="continuationSeparator" w:id="0">
    <w:p w14:paraId="52910BA5" w14:textId="77777777" w:rsidR="00431BC5" w:rsidRDefault="00431BC5">
      <w:r>
        <w:continuationSeparator/>
      </w:r>
    </w:p>
  </w:footnote>
  <w:footnote w:type="continuationNotice" w:id="1">
    <w:p w14:paraId="2D5B4986" w14:textId="77777777" w:rsidR="00431BC5" w:rsidRDefault="00431B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4F4FD2" w:rsidRDefault="004F4FD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463E5"/>
    <w:multiLevelType w:val="hybridMultilevel"/>
    <w:tmpl w:val="1684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0D0563"/>
    <w:multiLevelType w:val="hybridMultilevel"/>
    <w:tmpl w:val="C3065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45F9F"/>
    <w:multiLevelType w:val="hybridMultilevel"/>
    <w:tmpl w:val="02C82B56"/>
    <w:lvl w:ilvl="0" w:tplc="03729B62">
      <w:start w:val="1"/>
      <w:numFmt w:val="bullet"/>
      <w:pStyle w:val="sub-proposal"/>
      <w:lvlText w:val=""/>
      <w:lvlJc w:val="left"/>
      <w:pPr>
        <w:ind w:left="1915" w:hanging="420"/>
      </w:pPr>
      <w:rPr>
        <w:rFonts w:ascii="Wingdings" w:hAnsi="Wingdings" w:hint="default"/>
      </w:rPr>
    </w:lvl>
    <w:lvl w:ilvl="1" w:tplc="04090003" w:tentative="1">
      <w:start w:val="1"/>
      <w:numFmt w:val="bullet"/>
      <w:lvlText w:val=""/>
      <w:lvlJc w:val="left"/>
      <w:pPr>
        <w:ind w:left="2335" w:hanging="420"/>
      </w:pPr>
      <w:rPr>
        <w:rFonts w:ascii="Wingdings" w:hAnsi="Wingdings" w:hint="default"/>
      </w:rPr>
    </w:lvl>
    <w:lvl w:ilvl="2" w:tplc="04090005">
      <w:start w:val="1"/>
      <w:numFmt w:val="bullet"/>
      <w:lvlText w:val=""/>
      <w:lvlJc w:val="left"/>
      <w:pPr>
        <w:ind w:left="2755" w:hanging="420"/>
      </w:pPr>
      <w:rPr>
        <w:rFonts w:ascii="Wingdings" w:hAnsi="Wingdings" w:hint="default"/>
      </w:rPr>
    </w:lvl>
    <w:lvl w:ilvl="3" w:tplc="04090001" w:tentative="1">
      <w:start w:val="1"/>
      <w:numFmt w:val="bullet"/>
      <w:lvlText w:val=""/>
      <w:lvlJc w:val="left"/>
      <w:pPr>
        <w:ind w:left="3175" w:hanging="420"/>
      </w:pPr>
      <w:rPr>
        <w:rFonts w:ascii="Wingdings" w:hAnsi="Wingdings" w:hint="default"/>
      </w:rPr>
    </w:lvl>
    <w:lvl w:ilvl="4" w:tplc="04090003" w:tentative="1">
      <w:start w:val="1"/>
      <w:numFmt w:val="bullet"/>
      <w:lvlText w:val=""/>
      <w:lvlJc w:val="left"/>
      <w:pPr>
        <w:ind w:left="3595" w:hanging="420"/>
      </w:pPr>
      <w:rPr>
        <w:rFonts w:ascii="Wingdings" w:hAnsi="Wingdings" w:hint="default"/>
      </w:rPr>
    </w:lvl>
    <w:lvl w:ilvl="5" w:tplc="04090005" w:tentative="1">
      <w:start w:val="1"/>
      <w:numFmt w:val="bullet"/>
      <w:lvlText w:val=""/>
      <w:lvlJc w:val="left"/>
      <w:pPr>
        <w:ind w:left="4015" w:hanging="420"/>
      </w:pPr>
      <w:rPr>
        <w:rFonts w:ascii="Wingdings" w:hAnsi="Wingdings" w:hint="default"/>
      </w:rPr>
    </w:lvl>
    <w:lvl w:ilvl="6" w:tplc="04090001" w:tentative="1">
      <w:start w:val="1"/>
      <w:numFmt w:val="bullet"/>
      <w:lvlText w:val=""/>
      <w:lvlJc w:val="left"/>
      <w:pPr>
        <w:ind w:left="4435" w:hanging="420"/>
      </w:pPr>
      <w:rPr>
        <w:rFonts w:ascii="Wingdings" w:hAnsi="Wingdings" w:hint="default"/>
      </w:rPr>
    </w:lvl>
    <w:lvl w:ilvl="7" w:tplc="04090003" w:tentative="1">
      <w:start w:val="1"/>
      <w:numFmt w:val="bullet"/>
      <w:lvlText w:val=""/>
      <w:lvlJc w:val="left"/>
      <w:pPr>
        <w:ind w:left="4855" w:hanging="420"/>
      </w:pPr>
      <w:rPr>
        <w:rFonts w:ascii="Wingdings" w:hAnsi="Wingdings" w:hint="default"/>
      </w:rPr>
    </w:lvl>
    <w:lvl w:ilvl="8" w:tplc="04090005" w:tentative="1">
      <w:start w:val="1"/>
      <w:numFmt w:val="bullet"/>
      <w:lvlText w:val=""/>
      <w:lvlJc w:val="left"/>
      <w:pPr>
        <w:ind w:left="5275" w:hanging="420"/>
      </w:pPr>
      <w:rPr>
        <w:rFonts w:ascii="Wingdings" w:hAnsi="Wingdings" w:hint="default"/>
      </w:rPr>
    </w:lvl>
  </w:abstractNum>
  <w:abstractNum w:abstractNumId="18"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7BF0CC9"/>
    <w:multiLevelType w:val="hybridMultilevel"/>
    <w:tmpl w:val="6BC8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82F04FB"/>
    <w:multiLevelType w:val="hybridMultilevel"/>
    <w:tmpl w:val="5C906110"/>
    <w:lvl w:ilvl="0" w:tplc="2E3042D4">
      <w:start w:val="1"/>
      <w:numFmt w:val="decimal"/>
      <w:pStyle w:val="figure0"/>
      <w:lvlText w:val="Figure %1."/>
      <w:lvlJc w:val="left"/>
      <w:pPr>
        <w:ind w:left="420" w:hanging="420"/>
      </w:pPr>
      <w:rPr>
        <w:rFonts w:ascii="Times New Roman" w:hAnsi="Times New Roman" w:hint="default"/>
        <w:b/>
        <w:i/>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383FFF"/>
    <w:multiLevelType w:val="hybridMultilevel"/>
    <w:tmpl w:val="F064E27A"/>
    <w:lvl w:ilvl="0" w:tplc="DE0650E2">
      <w:start w:val="1"/>
      <w:numFmt w:val="decimal"/>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D04"/>
    <w:multiLevelType w:val="hybridMultilevel"/>
    <w:tmpl w:val="2C4A956E"/>
    <w:lvl w:ilvl="0" w:tplc="01D80A38">
      <w:start w:val="1"/>
      <w:numFmt w:val="decimal"/>
      <w:pStyle w:val="proposals"/>
      <w:lvlText w:val="Proposal %1:"/>
      <w:lvlJc w:val="left"/>
      <w:pPr>
        <w:ind w:left="339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29"/>
  </w:num>
  <w:num w:numId="12">
    <w:abstractNumId w:val="7"/>
  </w:num>
  <w:num w:numId="13">
    <w:abstractNumId w:val="32"/>
  </w:num>
  <w:num w:numId="14">
    <w:abstractNumId w:val="33"/>
  </w:num>
  <w:num w:numId="15">
    <w:abstractNumId w:val="0"/>
  </w:num>
  <w:num w:numId="16">
    <w:abstractNumId w:val="3"/>
  </w:num>
  <w:num w:numId="17">
    <w:abstractNumId w:val="26"/>
  </w:num>
  <w:num w:numId="18">
    <w:abstractNumId w:val="25"/>
  </w:num>
  <w:num w:numId="19">
    <w:abstractNumId w:val="21"/>
  </w:num>
  <w:num w:numId="20">
    <w:abstractNumId w:val="10"/>
  </w:num>
  <w:num w:numId="21">
    <w:abstractNumId w:val="1"/>
  </w:num>
  <w:num w:numId="22">
    <w:abstractNumId w:val="2"/>
  </w:num>
  <w:num w:numId="23">
    <w:abstractNumId w:val="16"/>
  </w:num>
  <w:num w:numId="24">
    <w:abstractNumId w:val="19"/>
  </w:num>
  <w:num w:numId="25">
    <w:abstractNumId w:val="18"/>
  </w:num>
  <w:num w:numId="26">
    <w:abstractNumId w:val="24"/>
  </w:num>
  <w:num w:numId="27">
    <w:abstractNumId w:val="22"/>
  </w:num>
  <w:num w:numId="28">
    <w:abstractNumId w:val="11"/>
  </w:num>
  <w:num w:numId="29">
    <w:abstractNumId w:val="14"/>
  </w:num>
  <w:num w:numId="30">
    <w:abstractNumId w:val="15"/>
  </w:num>
  <w:num w:numId="31">
    <w:abstractNumId w:val="8"/>
  </w:num>
  <w:num w:numId="32">
    <w:abstractNumId w:val="27"/>
  </w:num>
  <w:num w:numId="33">
    <w:abstractNumId w:val="23"/>
  </w:num>
  <w:num w:numId="34">
    <w:abstractNumId w:val="35"/>
  </w:num>
  <w:num w:numId="35">
    <w:abstractNumId w:val="17"/>
  </w:num>
  <w:num w:numId="36">
    <w:abstractNumId w:val="31"/>
  </w:num>
  <w:num w:numId="37">
    <w:abstractNumId w:val="9"/>
  </w:num>
  <w:num w:numId="38">
    <w:abstractNumId w:val="12"/>
  </w:num>
  <w:num w:numId="39">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5D86"/>
    <w:rsid w:val="00006296"/>
    <w:rsid w:val="0000647F"/>
    <w:rsid w:val="00006602"/>
    <w:rsid w:val="0000665E"/>
    <w:rsid w:val="0000684B"/>
    <w:rsid w:val="00006CA1"/>
    <w:rsid w:val="000076E9"/>
    <w:rsid w:val="00007B4C"/>
    <w:rsid w:val="00007E93"/>
    <w:rsid w:val="00011180"/>
    <w:rsid w:val="00011E42"/>
    <w:rsid w:val="000131B8"/>
    <w:rsid w:val="000133FC"/>
    <w:rsid w:val="00013A17"/>
    <w:rsid w:val="00013C66"/>
    <w:rsid w:val="0001511B"/>
    <w:rsid w:val="0001570E"/>
    <w:rsid w:val="00015D6E"/>
    <w:rsid w:val="00015E55"/>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4E63"/>
    <w:rsid w:val="00025358"/>
    <w:rsid w:val="000255E6"/>
    <w:rsid w:val="00025614"/>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37D95"/>
    <w:rsid w:val="00040053"/>
    <w:rsid w:val="00040B6E"/>
    <w:rsid w:val="00040B9B"/>
    <w:rsid w:val="00040BC7"/>
    <w:rsid w:val="00041910"/>
    <w:rsid w:val="00041B0F"/>
    <w:rsid w:val="00041B92"/>
    <w:rsid w:val="00042374"/>
    <w:rsid w:val="0004301E"/>
    <w:rsid w:val="00043024"/>
    <w:rsid w:val="0004349A"/>
    <w:rsid w:val="0004355D"/>
    <w:rsid w:val="000436A2"/>
    <w:rsid w:val="00043FF7"/>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37D"/>
    <w:rsid w:val="000578FA"/>
    <w:rsid w:val="00057DED"/>
    <w:rsid w:val="00060CF2"/>
    <w:rsid w:val="00060EEF"/>
    <w:rsid w:val="00061A8B"/>
    <w:rsid w:val="00061C52"/>
    <w:rsid w:val="00062B74"/>
    <w:rsid w:val="00063532"/>
    <w:rsid w:val="0006353B"/>
    <w:rsid w:val="000639EB"/>
    <w:rsid w:val="00063A62"/>
    <w:rsid w:val="00063BE7"/>
    <w:rsid w:val="00063DC8"/>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56D"/>
    <w:rsid w:val="00075BC2"/>
    <w:rsid w:val="00075C01"/>
    <w:rsid w:val="00075EEB"/>
    <w:rsid w:val="00076F5C"/>
    <w:rsid w:val="0007719F"/>
    <w:rsid w:val="00077410"/>
    <w:rsid w:val="00077C54"/>
    <w:rsid w:val="000800DC"/>
    <w:rsid w:val="000808D2"/>
    <w:rsid w:val="000811E1"/>
    <w:rsid w:val="00081275"/>
    <w:rsid w:val="00081E65"/>
    <w:rsid w:val="00082D9A"/>
    <w:rsid w:val="00082E1A"/>
    <w:rsid w:val="000837B0"/>
    <w:rsid w:val="00083CEF"/>
    <w:rsid w:val="000840C0"/>
    <w:rsid w:val="0008436D"/>
    <w:rsid w:val="00084794"/>
    <w:rsid w:val="000848C8"/>
    <w:rsid w:val="0008566E"/>
    <w:rsid w:val="000858A1"/>
    <w:rsid w:val="00085917"/>
    <w:rsid w:val="00085F68"/>
    <w:rsid w:val="000862B2"/>
    <w:rsid w:val="000864C9"/>
    <w:rsid w:val="00086689"/>
    <w:rsid w:val="00086EB0"/>
    <w:rsid w:val="00087799"/>
    <w:rsid w:val="0008780D"/>
    <w:rsid w:val="000906ED"/>
    <w:rsid w:val="0009099F"/>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96F"/>
    <w:rsid w:val="000A3C2D"/>
    <w:rsid w:val="000A3D10"/>
    <w:rsid w:val="000A3E09"/>
    <w:rsid w:val="000A3F3A"/>
    <w:rsid w:val="000A4C1E"/>
    <w:rsid w:val="000A505A"/>
    <w:rsid w:val="000A505C"/>
    <w:rsid w:val="000A573C"/>
    <w:rsid w:val="000A595A"/>
    <w:rsid w:val="000A59EA"/>
    <w:rsid w:val="000A5BFA"/>
    <w:rsid w:val="000A67D0"/>
    <w:rsid w:val="000A67F0"/>
    <w:rsid w:val="000A7CED"/>
    <w:rsid w:val="000B17DF"/>
    <w:rsid w:val="000B19D0"/>
    <w:rsid w:val="000B1A08"/>
    <w:rsid w:val="000B242F"/>
    <w:rsid w:val="000B2D6D"/>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921"/>
    <w:rsid w:val="000C1C22"/>
    <w:rsid w:val="000C2272"/>
    <w:rsid w:val="000C2644"/>
    <w:rsid w:val="000C376E"/>
    <w:rsid w:val="000C42A7"/>
    <w:rsid w:val="000C4694"/>
    <w:rsid w:val="000C4F72"/>
    <w:rsid w:val="000C51C6"/>
    <w:rsid w:val="000C51EA"/>
    <w:rsid w:val="000C592B"/>
    <w:rsid w:val="000C5BE0"/>
    <w:rsid w:val="000C60E7"/>
    <w:rsid w:val="000C7506"/>
    <w:rsid w:val="000D0280"/>
    <w:rsid w:val="000D050B"/>
    <w:rsid w:val="000D0894"/>
    <w:rsid w:val="000D0E3D"/>
    <w:rsid w:val="000D17A5"/>
    <w:rsid w:val="000D2A24"/>
    <w:rsid w:val="000D2D03"/>
    <w:rsid w:val="000D45C9"/>
    <w:rsid w:val="000D4BD6"/>
    <w:rsid w:val="000D5523"/>
    <w:rsid w:val="000D5A83"/>
    <w:rsid w:val="000D5C69"/>
    <w:rsid w:val="000D60E8"/>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AE0"/>
    <w:rsid w:val="000E5D13"/>
    <w:rsid w:val="000E5EBF"/>
    <w:rsid w:val="000E618A"/>
    <w:rsid w:val="000E67F0"/>
    <w:rsid w:val="000E688C"/>
    <w:rsid w:val="000E690B"/>
    <w:rsid w:val="000E6FCA"/>
    <w:rsid w:val="000E7088"/>
    <w:rsid w:val="000E74A7"/>
    <w:rsid w:val="000E7FE5"/>
    <w:rsid w:val="000F05E6"/>
    <w:rsid w:val="000F0B9E"/>
    <w:rsid w:val="000F0D9E"/>
    <w:rsid w:val="000F1E50"/>
    <w:rsid w:val="000F2977"/>
    <w:rsid w:val="000F2DCA"/>
    <w:rsid w:val="000F3E47"/>
    <w:rsid w:val="000F41DE"/>
    <w:rsid w:val="000F4522"/>
    <w:rsid w:val="000F49F3"/>
    <w:rsid w:val="000F4EE2"/>
    <w:rsid w:val="000F5491"/>
    <w:rsid w:val="000F5983"/>
    <w:rsid w:val="000F5BF8"/>
    <w:rsid w:val="000F6868"/>
    <w:rsid w:val="000F73C0"/>
    <w:rsid w:val="000F7CF0"/>
    <w:rsid w:val="00100734"/>
    <w:rsid w:val="00100FA4"/>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782"/>
    <w:rsid w:val="00112E74"/>
    <w:rsid w:val="0011306A"/>
    <w:rsid w:val="0011350F"/>
    <w:rsid w:val="00113730"/>
    <w:rsid w:val="0011374B"/>
    <w:rsid w:val="001138EF"/>
    <w:rsid w:val="00113E56"/>
    <w:rsid w:val="00114176"/>
    <w:rsid w:val="0011440C"/>
    <w:rsid w:val="00115091"/>
    <w:rsid w:val="001151B7"/>
    <w:rsid w:val="00115E3D"/>
    <w:rsid w:val="001163EF"/>
    <w:rsid w:val="0011706C"/>
    <w:rsid w:val="00117AAE"/>
    <w:rsid w:val="00120DB2"/>
    <w:rsid w:val="00120F27"/>
    <w:rsid w:val="00121530"/>
    <w:rsid w:val="00121744"/>
    <w:rsid w:val="001218ED"/>
    <w:rsid w:val="001222C1"/>
    <w:rsid w:val="001225C4"/>
    <w:rsid w:val="00122A8D"/>
    <w:rsid w:val="00123594"/>
    <w:rsid w:val="00123DC3"/>
    <w:rsid w:val="00124B91"/>
    <w:rsid w:val="00125407"/>
    <w:rsid w:val="00125567"/>
    <w:rsid w:val="00125A88"/>
    <w:rsid w:val="00125B9F"/>
    <w:rsid w:val="001264B1"/>
    <w:rsid w:val="001265AC"/>
    <w:rsid w:val="00126A2A"/>
    <w:rsid w:val="00126AA3"/>
    <w:rsid w:val="00126D1A"/>
    <w:rsid w:val="0012772B"/>
    <w:rsid w:val="00127790"/>
    <w:rsid w:val="00130CD6"/>
    <w:rsid w:val="0013132C"/>
    <w:rsid w:val="001318C8"/>
    <w:rsid w:val="00131FC6"/>
    <w:rsid w:val="0013204F"/>
    <w:rsid w:val="001325E9"/>
    <w:rsid w:val="00132EBF"/>
    <w:rsid w:val="00132F37"/>
    <w:rsid w:val="0013376B"/>
    <w:rsid w:val="00133A0A"/>
    <w:rsid w:val="001346E3"/>
    <w:rsid w:val="00134B63"/>
    <w:rsid w:val="001352B6"/>
    <w:rsid w:val="00135832"/>
    <w:rsid w:val="0013587F"/>
    <w:rsid w:val="00136107"/>
    <w:rsid w:val="00136139"/>
    <w:rsid w:val="001370EB"/>
    <w:rsid w:val="001378DE"/>
    <w:rsid w:val="00137A3D"/>
    <w:rsid w:val="00137D74"/>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3E3"/>
    <w:rsid w:val="0015058E"/>
    <w:rsid w:val="001508DE"/>
    <w:rsid w:val="001509D8"/>
    <w:rsid w:val="0015142D"/>
    <w:rsid w:val="001515A2"/>
    <w:rsid w:val="00151792"/>
    <w:rsid w:val="001517B5"/>
    <w:rsid w:val="00151C6B"/>
    <w:rsid w:val="00151E75"/>
    <w:rsid w:val="001532F8"/>
    <w:rsid w:val="00153523"/>
    <w:rsid w:val="0015382B"/>
    <w:rsid w:val="0015416A"/>
    <w:rsid w:val="00154365"/>
    <w:rsid w:val="001543DB"/>
    <w:rsid w:val="0015558E"/>
    <w:rsid w:val="00155751"/>
    <w:rsid w:val="00155EF9"/>
    <w:rsid w:val="00156775"/>
    <w:rsid w:val="00157093"/>
    <w:rsid w:val="0015749B"/>
    <w:rsid w:val="001579D5"/>
    <w:rsid w:val="00157E5E"/>
    <w:rsid w:val="001600F1"/>
    <w:rsid w:val="0016034B"/>
    <w:rsid w:val="00161AAE"/>
    <w:rsid w:val="00161C57"/>
    <w:rsid w:val="001623E4"/>
    <w:rsid w:val="001629DA"/>
    <w:rsid w:val="00162B0D"/>
    <w:rsid w:val="00162DD3"/>
    <w:rsid w:val="001639B4"/>
    <w:rsid w:val="00163D16"/>
    <w:rsid w:val="00163FF3"/>
    <w:rsid w:val="001643D5"/>
    <w:rsid w:val="00164C45"/>
    <w:rsid w:val="001650A1"/>
    <w:rsid w:val="001662C9"/>
    <w:rsid w:val="00166B14"/>
    <w:rsid w:val="001675E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5B01"/>
    <w:rsid w:val="001966FA"/>
    <w:rsid w:val="0019671F"/>
    <w:rsid w:val="001968C8"/>
    <w:rsid w:val="00196A7C"/>
    <w:rsid w:val="00197359"/>
    <w:rsid w:val="0019756E"/>
    <w:rsid w:val="0019761F"/>
    <w:rsid w:val="001A02F4"/>
    <w:rsid w:val="001A1078"/>
    <w:rsid w:val="001A14D9"/>
    <w:rsid w:val="001A2DA5"/>
    <w:rsid w:val="001A31AA"/>
    <w:rsid w:val="001A31D4"/>
    <w:rsid w:val="001A43FF"/>
    <w:rsid w:val="001A45C5"/>
    <w:rsid w:val="001A47EE"/>
    <w:rsid w:val="001A4C19"/>
    <w:rsid w:val="001A53B3"/>
    <w:rsid w:val="001A5D9F"/>
    <w:rsid w:val="001A6C41"/>
    <w:rsid w:val="001A6D30"/>
    <w:rsid w:val="001A7676"/>
    <w:rsid w:val="001B0B6E"/>
    <w:rsid w:val="001B1049"/>
    <w:rsid w:val="001B1A8B"/>
    <w:rsid w:val="001B2817"/>
    <w:rsid w:val="001B3EE1"/>
    <w:rsid w:val="001B413A"/>
    <w:rsid w:val="001B4D49"/>
    <w:rsid w:val="001B4EE2"/>
    <w:rsid w:val="001B50A5"/>
    <w:rsid w:val="001B5A44"/>
    <w:rsid w:val="001B7401"/>
    <w:rsid w:val="001B7745"/>
    <w:rsid w:val="001C0B43"/>
    <w:rsid w:val="001C0CDA"/>
    <w:rsid w:val="001C1650"/>
    <w:rsid w:val="001C193A"/>
    <w:rsid w:val="001C20A0"/>
    <w:rsid w:val="001C2E5E"/>
    <w:rsid w:val="001C3104"/>
    <w:rsid w:val="001C40C8"/>
    <w:rsid w:val="001C4B85"/>
    <w:rsid w:val="001C4EF3"/>
    <w:rsid w:val="001C5179"/>
    <w:rsid w:val="001C57E6"/>
    <w:rsid w:val="001C5B8F"/>
    <w:rsid w:val="001C65C6"/>
    <w:rsid w:val="001C6638"/>
    <w:rsid w:val="001C79BE"/>
    <w:rsid w:val="001D0B6E"/>
    <w:rsid w:val="001D0D3C"/>
    <w:rsid w:val="001D0DC4"/>
    <w:rsid w:val="001D0DEA"/>
    <w:rsid w:val="001D134A"/>
    <w:rsid w:val="001D1853"/>
    <w:rsid w:val="001D1D30"/>
    <w:rsid w:val="001D2922"/>
    <w:rsid w:val="001D3529"/>
    <w:rsid w:val="001D368A"/>
    <w:rsid w:val="001D3B47"/>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B43"/>
    <w:rsid w:val="001E1F4D"/>
    <w:rsid w:val="001E2D80"/>
    <w:rsid w:val="001E37FC"/>
    <w:rsid w:val="001E45F1"/>
    <w:rsid w:val="001E4758"/>
    <w:rsid w:val="001E6177"/>
    <w:rsid w:val="001E6358"/>
    <w:rsid w:val="001E69EF"/>
    <w:rsid w:val="001E6DCF"/>
    <w:rsid w:val="001E7419"/>
    <w:rsid w:val="001E776D"/>
    <w:rsid w:val="001E7AC6"/>
    <w:rsid w:val="001E7B2A"/>
    <w:rsid w:val="001E7C2D"/>
    <w:rsid w:val="001E7E0F"/>
    <w:rsid w:val="001F0760"/>
    <w:rsid w:val="001F076A"/>
    <w:rsid w:val="001F0951"/>
    <w:rsid w:val="001F0A60"/>
    <w:rsid w:val="001F179C"/>
    <w:rsid w:val="001F3076"/>
    <w:rsid w:val="001F34D1"/>
    <w:rsid w:val="001F3782"/>
    <w:rsid w:val="001F389E"/>
    <w:rsid w:val="001F479A"/>
    <w:rsid w:val="001F56DE"/>
    <w:rsid w:val="001F58F2"/>
    <w:rsid w:val="001F59EF"/>
    <w:rsid w:val="001F5A23"/>
    <w:rsid w:val="001F5BD6"/>
    <w:rsid w:val="001F5C46"/>
    <w:rsid w:val="001F5FBC"/>
    <w:rsid w:val="001F63EF"/>
    <w:rsid w:val="001F715B"/>
    <w:rsid w:val="001F7B83"/>
    <w:rsid w:val="001F7B9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602"/>
    <w:rsid w:val="00212570"/>
    <w:rsid w:val="002134AD"/>
    <w:rsid w:val="00214208"/>
    <w:rsid w:val="00214714"/>
    <w:rsid w:val="00214D4F"/>
    <w:rsid w:val="00215001"/>
    <w:rsid w:val="00215323"/>
    <w:rsid w:val="00215848"/>
    <w:rsid w:val="00216D85"/>
    <w:rsid w:val="002171BB"/>
    <w:rsid w:val="002173D9"/>
    <w:rsid w:val="0022087F"/>
    <w:rsid w:val="00220DA2"/>
    <w:rsid w:val="00220F3E"/>
    <w:rsid w:val="0022133C"/>
    <w:rsid w:val="00221966"/>
    <w:rsid w:val="00221ED4"/>
    <w:rsid w:val="002220B2"/>
    <w:rsid w:val="002222FD"/>
    <w:rsid w:val="0022241B"/>
    <w:rsid w:val="00222631"/>
    <w:rsid w:val="002228D1"/>
    <w:rsid w:val="0022296D"/>
    <w:rsid w:val="00222BC9"/>
    <w:rsid w:val="002230EB"/>
    <w:rsid w:val="002235E7"/>
    <w:rsid w:val="00223BF7"/>
    <w:rsid w:val="00223E14"/>
    <w:rsid w:val="002243DF"/>
    <w:rsid w:val="0022458B"/>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9AB"/>
    <w:rsid w:val="00235D67"/>
    <w:rsid w:val="00235DF7"/>
    <w:rsid w:val="00236B44"/>
    <w:rsid w:val="00236D56"/>
    <w:rsid w:val="0023748A"/>
    <w:rsid w:val="00237596"/>
    <w:rsid w:val="00237CD3"/>
    <w:rsid w:val="00237FDA"/>
    <w:rsid w:val="002408BE"/>
    <w:rsid w:val="00241164"/>
    <w:rsid w:val="00241281"/>
    <w:rsid w:val="002413E5"/>
    <w:rsid w:val="00241C26"/>
    <w:rsid w:val="00241D5A"/>
    <w:rsid w:val="00241E19"/>
    <w:rsid w:val="00241FB1"/>
    <w:rsid w:val="00242B77"/>
    <w:rsid w:val="0024363C"/>
    <w:rsid w:val="00244230"/>
    <w:rsid w:val="00244264"/>
    <w:rsid w:val="00244462"/>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4F07"/>
    <w:rsid w:val="00255AFA"/>
    <w:rsid w:val="00255EAD"/>
    <w:rsid w:val="00256A7E"/>
    <w:rsid w:val="00256B71"/>
    <w:rsid w:val="00257567"/>
    <w:rsid w:val="002575D9"/>
    <w:rsid w:val="0026041E"/>
    <w:rsid w:val="0026046F"/>
    <w:rsid w:val="0026077C"/>
    <w:rsid w:val="00261305"/>
    <w:rsid w:val="0026138A"/>
    <w:rsid w:val="00261BB3"/>
    <w:rsid w:val="00261E2B"/>
    <w:rsid w:val="00262700"/>
    <w:rsid w:val="00262AE2"/>
    <w:rsid w:val="00262E5F"/>
    <w:rsid w:val="0026390A"/>
    <w:rsid w:val="00264381"/>
    <w:rsid w:val="002645B7"/>
    <w:rsid w:val="00264656"/>
    <w:rsid w:val="00264E81"/>
    <w:rsid w:val="00264FDB"/>
    <w:rsid w:val="00265267"/>
    <w:rsid w:val="00265343"/>
    <w:rsid w:val="002660F7"/>
    <w:rsid w:val="00266436"/>
    <w:rsid w:val="00266742"/>
    <w:rsid w:val="002667DA"/>
    <w:rsid w:val="00266B89"/>
    <w:rsid w:val="00270012"/>
    <w:rsid w:val="002714DF"/>
    <w:rsid w:val="0027156A"/>
    <w:rsid w:val="00271746"/>
    <w:rsid w:val="00271961"/>
    <w:rsid w:val="0027274E"/>
    <w:rsid w:val="00272BB6"/>
    <w:rsid w:val="00272BF3"/>
    <w:rsid w:val="00273259"/>
    <w:rsid w:val="0027328C"/>
    <w:rsid w:val="00273A6D"/>
    <w:rsid w:val="00273B33"/>
    <w:rsid w:val="00273EB9"/>
    <w:rsid w:val="00274075"/>
    <w:rsid w:val="002742D0"/>
    <w:rsid w:val="0027453E"/>
    <w:rsid w:val="00275070"/>
    <w:rsid w:val="00275844"/>
    <w:rsid w:val="0027597C"/>
    <w:rsid w:val="00275C10"/>
    <w:rsid w:val="00276050"/>
    <w:rsid w:val="00276428"/>
    <w:rsid w:val="00276891"/>
    <w:rsid w:val="00276DA3"/>
    <w:rsid w:val="002772D9"/>
    <w:rsid w:val="00277354"/>
    <w:rsid w:val="00277997"/>
    <w:rsid w:val="00277B2F"/>
    <w:rsid w:val="00277CA2"/>
    <w:rsid w:val="002806E0"/>
    <w:rsid w:val="00280E39"/>
    <w:rsid w:val="00280F22"/>
    <w:rsid w:val="00281795"/>
    <w:rsid w:val="00281C1A"/>
    <w:rsid w:val="002821C9"/>
    <w:rsid w:val="00282398"/>
    <w:rsid w:val="002825A1"/>
    <w:rsid w:val="0028322C"/>
    <w:rsid w:val="002835C8"/>
    <w:rsid w:val="00283AFF"/>
    <w:rsid w:val="00283B69"/>
    <w:rsid w:val="00283CE0"/>
    <w:rsid w:val="00284F70"/>
    <w:rsid w:val="0028616A"/>
    <w:rsid w:val="00287178"/>
    <w:rsid w:val="0028784E"/>
    <w:rsid w:val="00287B08"/>
    <w:rsid w:val="00290624"/>
    <w:rsid w:val="00291164"/>
    <w:rsid w:val="00291232"/>
    <w:rsid w:val="002917B7"/>
    <w:rsid w:val="00291AD8"/>
    <w:rsid w:val="00291C33"/>
    <w:rsid w:val="002923D6"/>
    <w:rsid w:val="00293DE1"/>
    <w:rsid w:val="002941B3"/>
    <w:rsid w:val="00294AAD"/>
    <w:rsid w:val="002950F5"/>
    <w:rsid w:val="002954CC"/>
    <w:rsid w:val="002954F1"/>
    <w:rsid w:val="00295E9E"/>
    <w:rsid w:val="00295F08"/>
    <w:rsid w:val="00296D99"/>
    <w:rsid w:val="002970B0"/>
    <w:rsid w:val="0029720E"/>
    <w:rsid w:val="002976F9"/>
    <w:rsid w:val="002A10E3"/>
    <w:rsid w:val="002A13BC"/>
    <w:rsid w:val="002A1469"/>
    <w:rsid w:val="002A1601"/>
    <w:rsid w:val="002A1CF7"/>
    <w:rsid w:val="002A1F2B"/>
    <w:rsid w:val="002A274F"/>
    <w:rsid w:val="002A2A7B"/>
    <w:rsid w:val="002A2F03"/>
    <w:rsid w:val="002A30EE"/>
    <w:rsid w:val="002A352B"/>
    <w:rsid w:val="002A42F8"/>
    <w:rsid w:val="002A445A"/>
    <w:rsid w:val="002A4517"/>
    <w:rsid w:val="002A4EB3"/>
    <w:rsid w:val="002A5B38"/>
    <w:rsid w:val="002A7946"/>
    <w:rsid w:val="002B0A1B"/>
    <w:rsid w:val="002B15A0"/>
    <w:rsid w:val="002B1739"/>
    <w:rsid w:val="002B2853"/>
    <w:rsid w:val="002B2FD8"/>
    <w:rsid w:val="002B3B51"/>
    <w:rsid w:val="002B5644"/>
    <w:rsid w:val="002B5728"/>
    <w:rsid w:val="002B5A86"/>
    <w:rsid w:val="002B5DA2"/>
    <w:rsid w:val="002B5DBD"/>
    <w:rsid w:val="002B607F"/>
    <w:rsid w:val="002B7961"/>
    <w:rsid w:val="002C08F5"/>
    <w:rsid w:val="002C0F7B"/>
    <w:rsid w:val="002C1314"/>
    <w:rsid w:val="002C139F"/>
    <w:rsid w:val="002C1467"/>
    <w:rsid w:val="002C1CDD"/>
    <w:rsid w:val="002C1DE0"/>
    <w:rsid w:val="002C1F9E"/>
    <w:rsid w:val="002C22E6"/>
    <w:rsid w:val="002C25CA"/>
    <w:rsid w:val="002C267C"/>
    <w:rsid w:val="002C303D"/>
    <w:rsid w:val="002C37D1"/>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D7F41"/>
    <w:rsid w:val="002E01CC"/>
    <w:rsid w:val="002E091D"/>
    <w:rsid w:val="002E134F"/>
    <w:rsid w:val="002E24AE"/>
    <w:rsid w:val="002E35D6"/>
    <w:rsid w:val="002E4A00"/>
    <w:rsid w:val="002E596A"/>
    <w:rsid w:val="002E61B7"/>
    <w:rsid w:val="002E673F"/>
    <w:rsid w:val="002E6B1B"/>
    <w:rsid w:val="002E7302"/>
    <w:rsid w:val="002E7E0D"/>
    <w:rsid w:val="002E7EFC"/>
    <w:rsid w:val="002F04C8"/>
    <w:rsid w:val="002F0628"/>
    <w:rsid w:val="002F0A64"/>
    <w:rsid w:val="002F0BCC"/>
    <w:rsid w:val="002F0D78"/>
    <w:rsid w:val="002F0E18"/>
    <w:rsid w:val="002F0E53"/>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87C"/>
    <w:rsid w:val="002F499E"/>
    <w:rsid w:val="002F566F"/>
    <w:rsid w:val="002F5AE4"/>
    <w:rsid w:val="002F6C18"/>
    <w:rsid w:val="002F6CFC"/>
    <w:rsid w:val="002F744D"/>
    <w:rsid w:val="002F74D3"/>
    <w:rsid w:val="002F7C0E"/>
    <w:rsid w:val="002F7F42"/>
    <w:rsid w:val="00300824"/>
    <w:rsid w:val="003011DE"/>
    <w:rsid w:val="00301581"/>
    <w:rsid w:val="003015DA"/>
    <w:rsid w:val="003019D1"/>
    <w:rsid w:val="003019E5"/>
    <w:rsid w:val="00301E5E"/>
    <w:rsid w:val="003027CC"/>
    <w:rsid w:val="003028E4"/>
    <w:rsid w:val="00302970"/>
    <w:rsid w:val="00302B38"/>
    <w:rsid w:val="00302EB9"/>
    <w:rsid w:val="0030373A"/>
    <w:rsid w:val="00303766"/>
    <w:rsid w:val="0030378C"/>
    <w:rsid w:val="003039FE"/>
    <w:rsid w:val="00303F6F"/>
    <w:rsid w:val="003043F3"/>
    <w:rsid w:val="00304665"/>
    <w:rsid w:val="00304A39"/>
    <w:rsid w:val="003052AB"/>
    <w:rsid w:val="00305A6E"/>
    <w:rsid w:val="00305D4B"/>
    <w:rsid w:val="003061B8"/>
    <w:rsid w:val="00306427"/>
    <w:rsid w:val="0030672C"/>
    <w:rsid w:val="0030676F"/>
    <w:rsid w:val="00306F35"/>
    <w:rsid w:val="003072FF"/>
    <w:rsid w:val="00310141"/>
    <w:rsid w:val="0031027D"/>
    <w:rsid w:val="003107A3"/>
    <w:rsid w:val="003110BE"/>
    <w:rsid w:val="00311486"/>
    <w:rsid w:val="00311897"/>
    <w:rsid w:val="00311EC8"/>
    <w:rsid w:val="00311FE1"/>
    <w:rsid w:val="00312502"/>
    <w:rsid w:val="0031288E"/>
    <w:rsid w:val="0031294F"/>
    <w:rsid w:val="00312951"/>
    <w:rsid w:val="00312B9A"/>
    <w:rsid w:val="00312F60"/>
    <w:rsid w:val="003136DB"/>
    <w:rsid w:val="0031445D"/>
    <w:rsid w:val="0031473B"/>
    <w:rsid w:val="003150CB"/>
    <w:rsid w:val="00315805"/>
    <w:rsid w:val="003159F3"/>
    <w:rsid w:val="003162C4"/>
    <w:rsid w:val="00317D40"/>
    <w:rsid w:val="00320051"/>
    <w:rsid w:val="00320190"/>
    <w:rsid w:val="0032065D"/>
    <w:rsid w:val="0032082B"/>
    <w:rsid w:val="00320AAD"/>
    <w:rsid w:val="00320D1D"/>
    <w:rsid w:val="00320D6F"/>
    <w:rsid w:val="00320DF3"/>
    <w:rsid w:val="00320F30"/>
    <w:rsid w:val="00320FA5"/>
    <w:rsid w:val="00321818"/>
    <w:rsid w:val="00321880"/>
    <w:rsid w:val="0032299F"/>
    <w:rsid w:val="00322B90"/>
    <w:rsid w:val="00322E34"/>
    <w:rsid w:val="00323963"/>
    <w:rsid w:val="00323B09"/>
    <w:rsid w:val="00323F85"/>
    <w:rsid w:val="00324437"/>
    <w:rsid w:val="00324D54"/>
    <w:rsid w:val="00324EF4"/>
    <w:rsid w:val="003253E9"/>
    <w:rsid w:val="00325526"/>
    <w:rsid w:val="00325723"/>
    <w:rsid w:val="00325A08"/>
    <w:rsid w:val="00326902"/>
    <w:rsid w:val="00326DC7"/>
    <w:rsid w:val="0032754C"/>
    <w:rsid w:val="00330678"/>
    <w:rsid w:val="00330749"/>
    <w:rsid w:val="0033075C"/>
    <w:rsid w:val="0033083F"/>
    <w:rsid w:val="003310DD"/>
    <w:rsid w:val="003312D3"/>
    <w:rsid w:val="00331970"/>
    <w:rsid w:val="00331F83"/>
    <w:rsid w:val="00332586"/>
    <w:rsid w:val="003325E6"/>
    <w:rsid w:val="00332A60"/>
    <w:rsid w:val="0033300B"/>
    <w:rsid w:val="00333158"/>
    <w:rsid w:val="003333D3"/>
    <w:rsid w:val="00333A4C"/>
    <w:rsid w:val="0033486B"/>
    <w:rsid w:val="0033486E"/>
    <w:rsid w:val="00334A27"/>
    <w:rsid w:val="00334C15"/>
    <w:rsid w:val="00335A65"/>
    <w:rsid w:val="00335B5C"/>
    <w:rsid w:val="003360EA"/>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2B1"/>
    <w:rsid w:val="00345588"/>
    <w:rsid w:val="003458D0"/>
    <w:rsid w:val="003466A3"/>
    <w:rsid w:val="003471B3"/>
    <w:rsid w:val="00347D0F"/>
    <w:rsid w:val="0035099A"/>
    <w:rsid w:val="003519AF"/>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E0D"/>
    <w:rsid w:val="00356FD9"/>
    <w:rsid w:val="00360017"/>
    <w:rsid w:val="00360436"/>
    <w:rsid w:val="00360F8E"/>
    <w:rsid w:val="00361280"/>
    <w:rsid w:val="00362950"/>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42C"/>
    <w:rsid w:val="00367A21"/>
    <w:rsid w:val="00367B7D"/>
    <w:rsid w:val="00367C0E"/>
    <w:rsid w:val="00367C2B"/>
    <w:rsid w:val="00370010"/>
    <w:rsid w:val="0037035F"/>
    <w:rsid w:val="00370399"/>
    <w:rsid w:val="00370CD1"/>
    <w:rsid w:val="00372178"/>
    <w:rsid w:val="0037281B"/>
    <w:rsid w:val="00373129"/>
    <w:rsid w:val="00373385"/>
    <w:rsid w:val="003738E7"/>
    <w:rsid w:val="0037434B"/>
    <w:rsid w:val="0037493F"/>
    <w:rsid w:val="00374ADA"/>
    <w:rsid w:val="00374AF7"/>
    <w:rsid w:val="00374CDD"/>
    <w:rsid w:val="003753A2"/>
    <w:rsid w:val="003753CA"/>
    <w:rsid w:val="003757F2"/>
    <w:rsid w:val="00376B37"/>
    <w:rsid w:val="00376CD6"/>
    <w:rsid w:val="00376F53"/>
    <w:rsid w:val="003773C0"/>
    <w:rsid w:val="0037756C"/>
    <w:rsid w:val="00377FFC"/>
    <w:rsid w:val="00380007"/>
    <w:rsid w:val="00380508"/>
    <w:rsid w:val="003806C6"/>
    <w:rsid w:val="00380B1D"/>
    <w:rsid w:val="00380BCA"/>
    <w:rsid w:val="00380E7F"/>
    <w:rsid w:val="00380F58"/>
    <w:rsid w:val="0038152C"/>
    <w:rsid w:val="0038354E"/>
    <w:rsid w:val="003835FC"/>
    <w:rsid w:val="00383AA7"/>
    <w:rsid w:val="00383D68"/>
    <w:rsid w:val="00383EEC"/>
    <w:rsid w:val="00383F75"/>
    <w:rsid w:val="00383FFC"/>
    <w:rsid w:val="003840CE"/>
    <w:rsid w:val="00384285"/>
    <w:rsid w:val="003842C3"/>
    <w:rsid w:val="00384E8C"/>
    <w:rsid w:val="00385016"/>
    <w:rsid w:val="00385272"/>
    <w:rsid w:val="00385386"/>
    <w:rsid w:val="0038589D"/>
    <w:rsid w:val="00385FB5"/>
    <w:rsid w:val="003868FB"/>
    <w:rsid w:val="00386D0C"/>
    <w:rsid w:val="0038760E"/>
    <w:rsid w:val="00390857"/>
    <w:rsid w:val="00390E8F"/>
    <w:rsid w:val="00391B4D"/>
    <w:rsid w:val="00391EC8"/>
    <w:rsid w:val="00392524"/>
    <w:rsid w:val="00392A00"/>
    <w:rsid w:val="00393155"/>
    <w:rsid w:val="003933BC"/>
    <w:rsid w:val="00394915"/>
    <w:rsid w:val="00394CE7"/>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A7B32"/>
    <w:rsid w:val="003B0094"/>
    <w:rsid w:val="003B036E"/>
    <w:rsid w:val="003B0971"/>
    <w:rsid w:val="003B0A14"/>
    <w:rsid w:val="003B143D"/>
    <w:rsid w:val="003B1940"/>
    <w:rsid w:val="003B1BD1"/>
    <w:rsid w:val="003B2462"/>
    <w:rsid w:val="003B246F"/>
    <w:rsid w:val="003B2CB3"/>
    <w:rsid w:val="003B3E7E"/>
    <w:rsid w:val="003B40DA"/>
    <w:rsid w:val="003B5CAB"/>
    <w:rsid w:val="003B690C"/>
    <w:rsid w:val="003B7066"/>
    <w:rsid w:val="003B78AC"/>
    <w:rsid w:val="003B7A31"/>
    <w:rsid w:val="003B7EC1"/>
    <w:rsid w:val="003C0024"/>
    <w:rsid w:val="003C00A2"/>
    <w:rsid w:val="003C0841"/>
    <w:rsid w:val="003C0A81"/>
    <w:rsid w:val="003C1CCC"/>
    <w:rsid w:val="003C2043"/>
    <w:rsid w:val="003C2250"/>
    <w:rsid w:val="003C39E5"/>
    <w:rsid w:val="003C4463"/>
    <w:rsid w:val="003C4CAB"/>
    <w:rsid w:val="003C4D96"/>
    <w:rsid w:val="003C5195"/>
    <w:rsid w:val="003C5C2F"/>
    <w:rsid w:val="003C5EED"/>
    <w:rsid w:val="003C659F"/>
    <w:rsid w:val="003C699C"/>
    <w:rsid w:val="003C6C85"/>
    <w:rsid w:val="003C6F58"/>
    <w:rsid w:val="003C7462"/>
    <w:rsid w:val="003C7B4E"/>
    <w:rsid w:val="003C7BD5"/>
    <w:rsid w:val="003D0114"/>
    <w:rsid w:val="003D0892"/>
    <w:rsid w:val="003D0A6E"/>
    <w:rsid w:val="003D0AAA"/>
    <w:rsid w:val="003D1177"/>
    <w:rsid w:val="003D228F"/>
    <w:rsid w:val="003D34A9"/>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2C9"/>
    <w:rsid w:val="003E56D8"/>
    <w:rsid w:val="003E591F"/>
    <w:rsid w:val="003E5A06"/>
    <w:rsid w:val="003E5A54"/>
    <w:rsid w:val="003E5AD9"/>
    <w:rsid w:val="003E7AD5"/>
    <w:rsid w:val="003F0194"/>
    <w:rsid w:val="003F0839"/>
    <w:rsid w:val="003F17BA"/>
    <w:rsid w:val="003F1BC9"/>
    <w:rsid w:val="003F1D4A"/>
    <w:rsid w:val="003F1DC4"/>
    <w:rsid w:val="003F287B"/>
    <w:rsid w:val="003F33A0"/>
    <w:rsid w:val="003F3D76"/>
    <w:rsid w:val="003F4307"/>
    <w:rsid w:val="003F436C"/>
    <w:rsid w:val="003F46D1"/>
    <w:rsid w:val="003F4BCF"/>
    <w:rsid w:val="003F55CC"/>
    <w:rsid w:val="003F56A9"/>
    <w:rsid w:val="003F690B"/>
    <w:rsid w:val="003F6969"/>
    <w:rsid w:val="003F6FBE"/>
    <w:rsid w:val="003F727B"/>
    <w:rsid w:val="003F77E2"/>
    <w:rsid w:val="003F7B68"/>
    <w:rsid w:val="00401049"/>
    <w:rsid w:val="00401245"/>
    <w:rsid w:val="004013F3"/>
    <w:rsid w:val="00401418"/>
    <w:rsid w:val="00401F41"/>
    <w:rsid w:val="004022CB"/>
    <w:rsid w:val="004023F2"/>
    <w:rsid w:val="004026FC"/>
    <w:rsid w:val="00402B22"/>
    <w:rsid w:val="00403829"/>
    <w:rsid w:val="00403B27"/>
    <w:rsid w:val="00403C4E"/>
    <w:rsid w:val="004055A8"/>
    <w:rsid w:val="004056CB"/>
    <w:rsid w:val="00406096"/>
    <w:rsid w:val="0040689B"/>
    <w:rsid w:val="004073E7"/>
    <w:rsid w:val="004079D5"/>
    <w:rsid w:val="00407B4B"/>
    <w:rsid w:val="00407D5E"/>
    <w:rsid w:val="00410DAD"/>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17DA4"/>
    <w:rsid w:val="00420553"/>
    <w:rsid w:val="004209ED"/>
    <w:rsid w:val="00421ADC"/>
    <w:rsid w:val="00421C9C"/>
    <w:rsid w:val="00422807"/>
    <w:rsid w:val="00423275"/>
    <w:rsid w:val="0042414A"/>
    <w:rsid w:val="004243AE"/>
    <w:rsid w:val="00424491"/>
    <w:rsid w:val="004244AD"/>
    <w:rsid w:val="00424832"/>
    <w:rsid w:val="00424BCF"/>
    <w:rsid w:val="00424EAD"/>
    <w:rsid w:val="00424FA4"/>
    <w:rsid w:val="00425883"/>
    <w:rsid w:val="00425EFC"/>
    <w:rsid w:val="00426079"/>
    <w:rsid w:val="00426096"/>
    <w:rsid w:val="004261CD"/>
    <w:rsid w:val="004265AA"/>
    <w:rsid w:val="0042688A"/>
    <w:rsid w:val="00427360"/>
    <w:rsid w:val="004273B4"/>
    <w:rsid w:val="00427BF8"/>
    <w:rsid w:val="00427DA3"/>
    <w:rsid w:val="00427E01"/>
    <w:rsid w:val="0043093F"/>
    <w:rsid w:val="00430F00"/>
    <w:rsid w:val="004314C0"/>
    <w:rsid w:val="004316B4"/>
    <w:rsid w:val="004318B5"/>
    <w:rsid w:val="004318E8"/>
    <w:rsid w:val="00431A03"/>
    <w:rsid w:val="00431BC5"/>
    <w:rsid w:val="004325D7"/>
    <w:rsid w:val="004329E6"/>
    <w:rsid w:val="00432BF2"/>
    <w:rsid w:val="00433579"/>
    <w:rsid w:val="00433A6A"/>
    <w:rsid w:val="0043558F"/>
    <w:rsid w:val="00436A1A"/>
    <w:rsid w:val="00437054"/>
    <w:rsid w:val="00437294"/>
    <w:rsid w:val="0043745B"/>
    <w:rsid w:val="00437645"/>
    <w:rsid w:val="0044006F"/>
    <w:rsid w:val="004405DB"/>
    <w:rsid w:val="00440834"/>
    <w:rsid w:val="00440AC3"/>
    <w:rsid w:val="00440D7A"/>
    <w:rsid w:val="00440EA2"/>
    <w:rsid w:val="004410AD"/>
    <w:rsid w:val="00441909"/>
    <w:rsid w:val="00441AC0"/>
    <w:rsid w:val="00441B38"/>
    <w:rsid w:val="00442174"/>
    <w:rsid w:val="00442549"/>
    <w:rsid w:val="0044493E"/>
    <w:rsid w:val="00444AAC"/>
    <w:rsid w:val="00444F50"/>
    <w:rsid w:val="00445406"/>
    <w:rsid w:val="004466F0"/>
    <w:rsid w:val="00446921"/>
    <w:rsid w:val="00446F1D"/>
    <w:rsid w:val="004478BC"/>
    <w:rsid w:val="004504C6"/>
    <w:rsid w:val="004505D5"/>
    <w:rsid w:val="004508F4"/>
    <w:rsid w:val="00450B99"/>
    <w:rsid w:val="00450DA0"/>
    <w:rsid w:val="0045163F"/>
    <w:rsid w:val="00451FC4"/>
    <w:rsid w:val="00452702"/>
    <w:rsid w:val="004530B2"/>
    <w:rsid w:val="00453C21"/>
    <w:rsid w:val="0045460D"/>
    <w:rsid w:val="00454FEA"/>
    <w:rsid w:val="004564B4"/>
    <w:rsid w:val="00456547"/>
    <w:rsid w:val="00456D2F"/>
    <w:rsid w:val="004570AC"/>
    <w:rsid w:val="00457767"/>
    <w:rsid w:val="00457CEC"/>
    <w:rsid w:val="00457D58"/>
    <w:rsid w:val="004608CC"/>
    <w:rsid w:val="004611DF"/>
    <w:rsid w:val="0046122B"/>
    <w:rsid w:val="00461410"/>
    <w:rsid w:val="0046218F"/>
    <w:rsid w:val="00462401"/>
    <w:rsid w:val="00463066"/>
    <w:rsid w:val="00463513"/>
    <w:rsid w:val="00463D7D"/>
    <w:rsid w:val="00463EFD"/>
    <w:rsid w:val="00464E07"/>
    <w:rsid w:val="00465097"/>
    <w:rsid w:val="00465150"/>
    <w:rsid w:val="00466343"/>
    <w:rsid w:val="00466355"/>
    <w:rsid w:val="0046674D"/>
    <w:rsid w:val="0046704B"/>
    <w:rsid w:val="00467F04"/>
    <w:rsid w:val="004713C1"/>
    <w:rsid w:val="004716C4"/>
    <w:rsid w:val="00471C21"/>
    <w:rsid w:val="00473BEF"/>
    <w:rsid w:val="00473FD6"/>
    <w:rsid w:val="00474181"/>
    <w:rsid w:val="00474920"/>
    <w:rsid w:val="00474A74"/>
    <w:rsid w:val="00474C95"/>
    <w:rsid w:val="00474D2D"/>
    <w:rsid w:val="0047511F"/>
    <w:rsid w:val="00475B22"/>
    <w:rsid w:val="00475BC4"/>
    <w:rsid w:val="004762AE"/>
    <w:rsid w:val="00476399"/>
    <w:rsid w:val="0047674A"/>
    <w:rsid w:val="00476F73"/>
    <w:rsid w:val="004775D5"/>
    <w:rsid w:val="00477694"/>
    <w:rsid w:val="00477C5F"/>
    <w:rsid w:val="00477DCC"/>
    <w:rsid w:val="00477EDE"/>
    <w:rsid w:val="00480051"/>
    <w:rsid w:val="004805E3"/>
    <w:rsid w:val="004806C6"/>
    <w:rsid w:val="004807A0"/>
    <w:rsid w:val="004807F5"/>
    <w:rsid w:val="004814A1"/>
    <w:rsid w:val="004817E8"/>
    <w:rsid w:val="004819D6"/>
    <w:rsid w:val="004829AA"/>
    <w:rsid w:val="004829D6"/>
    <w:rsid w:val="00483078"/>
    <w:rsid w:val="00483F35"/>
    <w:rsid w:val="00483FD0"/>
    <w:rsid w:val="00484298"/>
    <w:rsid w:val="00484B1D"/>
    <w:rsid w:val="004861C0"/>
    <w:rsid w:val="00486D60"/>
    <w:rsid w:val="00486F35"/>
    <w:rsid w:val="004872F6"/>
    <w:rsid w:val="004874DF"/>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DE"/>
    <w:rsid w:val="00493484"/>
    <w:rsid w:val="00493510"/>
    <w:rsid w:val="00493577"/>
    <w:rsid w:val="00493C25"/>
    <w:rsid w:val="00494080"/>
    <w:rsid w:val="00494761"/>
    <w:rsid w:val="00495002"/>
    <w:rsid w:val="00496714"/>
    <w:rsid w:val="0049707C"/>
    <w:rsid w:val="0049762B"/>
    <w:rsid w:val="00497707"/>
    <w:rsid w:val="00497745"/>
    <w:rsid w:val="004A039E"/>
    <w:rsid w:val="004A0D28"/>
    <w:rsid w:val="004A0E95"/>
    <w:rsid w:val="004A113A"/>
    <w:rsid w:val="004A126D"/>
    <w:rsid w:val="004A159A"/>
    <w:rsid w:val="004A37FD"/>
    <w:rsid w:val="004A396C"/>
    <w:rsid w:val="004A415A"/>
    <w:rsid w:val="004A49BE"/>
    <w:rsid w:val="004A4C21"/>
    <w:rsid w:val="004A4CC8"/>
    <w:rsid w:val="004A4D27"/>
    <w:rsid w:val="004A5211"/>
    <w:rsid w:val="004A53E3"/>
    <w:rsid w:val="004A5678"/>
    <w:rsid w:val="004A57A7"/>
    <w:rsid w:val="004A5DDD"/>
    <w:rsid w:val="004A60B5"/>
    <w:rsid w:val="004A6603"/>
    <w:rsid w:val="004A6C60"/>
    <w:rsid w:val="004A6E1C"/>
    <w:rsid w:val="004A7DF4"/>
    <w:rsid w:val="004B00E5"/>
    <w:rsid w:val="004B01E1"/>
    <w:rsid w:val="004B0A11"/>
    <w:rsid w:val="004B0E42"/>
    <w:rsid w:val="004B0FA6"/>
    <w:rsid w:val="004B1375"/>
    <w:rsid w:val="004B1E5A"/>
    <w:rsid w:val="004B229D"/>
    <w:rsid w:val="004B27AD"/>
    <w:rsid w:val="004B2A41"/>
    <w:rsid w:val="004B2A94"/>
    <w:rsid w:val="004B3029"/>
    <w:rsid w:val="004B32B1"/>
    <w:rsid w:val="004B4262"/>
    <w:rsid w:val="004B44C4"/>
    <w:rsid w:val="004B4F5F"/>
    <w:rsid w:val="004B5283"/>
    <w:rsid w:val="004B598E"/>
    <w:rsid w:val="004B6781"/>
    <w:rsid w:val="004B686B"/>
    <w:rsid w:val="004B6B2C"/>
    <w:rsid w:val="004B6B97"/>
    <w:rsid w:val="004B6DE2"/>
    <w:rsid w:val="004B6FAF"/>
    <w:rsid w:val="004B7524"/>
    <w:rsid w:val="004C00A5"/>
    <w:rsid w:val="004C04DF"/>
    <w:rsid w:val="004C094C"/>
    <w:rsid w:val="004C0C33"/>
    <w:rsid w:val="004C0D4F"/>
    <w:rsid w:val="004C3603"/>
    <w:rsid w:val="004C3CFB"/>
    <w:rsid w:val="004C41DC"/>
    <w:rsid w:val="004C48D3"/>
    <w:rsid w:val="004C606B"/>
    <w:rsid w:val="004C646F"/>
    <w:rsid w:val="004C74E9"/>
    <w:rsid w:val="004C7F1F"/>
    <w:rsid w:val="004D0110"/>
    <w:rsid w:val="004D09CC"/>
    <w:rsid w:val="004D0D5B"/>
    <w:rsid w:val="004D14FE"/>
    <w:rsid w:val="004D1B24"/>
    <w:rsid w:val="004D1B6D"/>
    <w:rsid w:val="004D258E"/>
    <w:rsid w:val="004D3652"/>
    <w:rsid w:val="004D37A6"/>
    <w:rsid w:val="004D48B4"/>
    <w:rsid w:val="004D4B1A"/>
    <w:rsid w:val="004D4B2F"/>
    <w:rsid w:val="004D4D0C"/>
    <w:rsid w:val="004D4ED2"/>
    <w:rsid w:val="004D5529"/>
    <w:rsid w:val="004D5613"/>
    <w:rsid w:val="004D569C"/>
    <w:rsid w:val="004D6367"/>
    <w:rsid w:val="004D63AF"/>
    <w:rsid w:val="004D7266"/>
    <w:rsid w:val="004E0875"/>
    <w:rsid w:val="004E0C3B"/>
    <w:rsid w:val="004E107B"/>
    <w:rsid w:val="004E185C"/>
    <w:rsid w:val="004E1CDE"/>
    <w:rsid w:val="004E22B0"/>
    <w:rsid w:val="004E2428"/>
    <w:rsid w:val="004E2772"/>
    <w:rsid w:val="004E292C"/>
    <w:rsid w:val="004E2F5E"/>
    <w:rsid w:val="004E348B"/>
    <w:rsid w:val="004E3B4B"/>
    <w:rsid w:val="004E3D43"/>
    <w:rsid w:val="004E499D"/>
    <w:rsid w:val="004E4E24"/>
    <w:rsid w:val="004E4E27"/>
    <w:rsid w:val="004E65BF"/>
    <w:rsid w:val="004E6959"/>
    <w:rsid w:val="004E6B05"/>
    <w:rsid w:val="004E6EDF"/>
    <w:rsid w:val="004E77DC"/>
    <w:rsid w:val="004E7B9E"/>
    <w:rsid w:val="004F02F7"/>
    <w:rsid w:val="004F0C9C"/>
    <w:rsid w:val="004F1145"/>
    <w:rsid w:val="004F196C"/>
    <w:rsid w:val="004F217D"/>
    <w:rsid w:val="004F21E6"/>
    <w:rsid w:val="004F22A3"/>
    <w:rsid w:val="004F3225"/>
    <w:rsid w:val="004F3A20"/>
    <w:rsid w:val="004F3B33"/>
    <w:rsid w:val="004F466E"/>
    <w:rsid w:val="004F479A"/>
    <w:rsid w:val="004F4E7F"/>
    <w:rsid w:val="004F4FD2"/>
    <w:rsid w:val="004F5312"/>
    <w:rsid w:val="004F5A32"/>
    <w:rsid w:val="004F5ADB"/>
    <w:rsid w:val="004F60B1"/>
    <w:rsid w:val="004F6F6D"/>
    <w:rsid w:val="004F78BA"/>
    <w:rsid w:val="00500476"/>
    <w:rsid w:val="005006C8"/>
    <w:rsid w:val="005006F3"/>
    <w:rsid w:val="00500731"/>
    <w:rsid w:val="0050078D"/>
    <w:rsid w:val="00500C5E"/>
    <w:rsid w:val="00501587"/>
    <w:rsid w:val="00501895"/>
    <w:rsid w:val="0050272B"/>
    <w:rsid w:val="00502C1C"/>
    <w:rsid w:val="0050327B"/>
    <w:rsid w:val="00504B7B"/>
    <w:rsid w:val="005053D6"/>
    <w:rsid w:val="005063B3"/>
    <w:rsid w:val="0050694D"/>
    <w:rsid w:val="00506B77"/>
    <w:rsid w:val="005074B1"/>
    <w:rsid w:val="005075D8"/>
    <w:rsid w:val="00507AA3"/>
    <w:rsid w:val="00507DC2"/>
    <w:rsid w:val="005102D5"/>
    <w:rsid w:val="00510322"/>
    <w:rsid w:val="00510490"/>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C19"/>
    <w:rsid w:val="00520C5E"/>
    <w:rsid w:val="00521481"/>
    <w:rsid w:val="00521CBF"/>
    <w:rsid w:val="00521F55"/>
    <w:rsid w:val="005225C6"/>
    <w:rsid w:val="00522E45"/>
    <w:rsid w:val="00522EAD"/>
    <w:rsid w:val="0052322F"/>
    <w:rsid w:val="00523372"/>
    <w:rsid w:val="00523B64"/>
    <w:rsid w:val="00523D96"/>
    <w:rsid w:val="00523F4F"/>
    <w:rsid w:val="00524186"/>
    <w:rsid w:val="0052495A"/>
    <w:rsid w:val="005252EC"/>
    <w:rsid w:val="00525D2F"/>
    <w:rsid w:val="00526165"/>
    <w:rsid w:val="00526356"/>
    <w:rsid w:val="00527423"/>
    <w:rsid w:val="00527923"/>
    <w:rsid w:val="005279B8"/>
    <w:rsid w:val="00530065"/>
    <w:rsid w:val="005300C5"/>
    <w:rsid w:val="0053047F"/>
    <w:rsid w:val="00530D63"/>
    <w:rsid w:val="00532191"/>
    <w:rsid w:val="00533079"/>
    <w:rsid w:val="00533C6E"/>
    <w:rsid w:val="00534148"/>
    <w:rsid w:val="005351E8"/>
    <w:rsid w:val="00535663"/>
    <w:rsid w:val="00535F1A"/>
    <w:rsid w:val="0053629F"/>
    <w:rsid w:val="00536BA8"/>
    <w:rsid w:val="00536D04"/>
    <w:rsid w:val="00537370"/>
    <w:rsid w:val="0053738A"/>
    <w:rsid w:val="00537411"/>
    <w:rsid w:val="005375DF"/>
    <w:rsid w:val="00540473"/>
    <w:rsid w:val="0054171E"/>
    <w:rsid w:val="005429DC"/>
    <w:rsid w:val="00543181"/>
    <w:rsid w:val="005450E0"/>
    <w:rsid w:val="005452B2"/>
    <w:rsid w:val="005458D3"/>
    <w:rsid w:val="00546324"/>
    <w:rsid w:val="005464A2"/>
    <w:rsid w:val="00546F56"/>
    <w:rsid w:val="00547009"/>
    <w:rsid w:val="00547D6F"/>
    <w:rsid w:val="00547F42"/>
    <w:rsid w:val="0055063D"/>
    <w:rsid w:val="00552279"/>
    <w:rsid w:val="00552BBF"/>
    <w:rsid w:val="00552F43"/>
    <w:rsid w:val="005532A8"/>
    <w:rsid w:val="005532B9"/>
    <w:rsid w:val="00553567"/>
    <w:rsid w:val="005538DE"/>
    <w:rsid w:val="00553E5E"/>
    <w:rsid w:val="005549BC"/>
    <w:rsid w:val="005549F6"/>
    <w:rsid w:val="00554C9F"/>
    <w:rsid w:val="00555588"/>
    <w:rsid w:val="00555D4D"/>
    <w:rsid w:val="0055661D"/>
    <w:rsid w:val="00556807"/>
    <w:rsid w:val="00556F09"/>
    <w:rsid w:val="0055702A"/>
    <w:rsid w:val="005572CC"/>
    <w:rsid w:val="00557767"/>
    <w:rsid w:val="005577E2"/>
    <w:rsid w:val="005610EE"/>
    <w:rsid w:val="0056119B"/>
    <w:rsid w:val="00561599"/>
    <w:rsid w:val="00562102"/>
    <w:rsid w:val="0056225D"/>
    <w:rsid w:val="005631E1"/>
    <w:rsid w:val="0056322F"/>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0FA"/>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B0B"/>
    <w:rsid w:val="00587308"/>
    <w:rsid w:val="00587651"/>
    <w:rsid w:val="00587CFE"/>
    <w:rsid w:val="0059003D"/>
    <w:rsid w:val="00590089"/>
    <w:rsid w:val="00590323"/>
    <w:rsid w:val="005903D4"/>
    <w:rsid w:val="0059048E"/>
    <w:rsid w:val="005910F7"/>
    <w:rsid w:val="0059117B"/>
    <w:rsid w:val="00591345"/>
    <w:rsid w:val="005920CC"/>
    <w:rsid w:val="00592263"/>
    <w:rsid w:val="00592401"/>
    <w:rsid w:val="00592642"/>
    <w:rsid w:val="00592D57"/>
    <w:rsid w:val="0059499B"/>
    <w:rsid w:val="00594C22"/>
    <w:rsid w:val="00594C68"/>
    <w:rsid w:val="00595549"/>
    <w:rsid w:val="005963FE"/>
    <w:rsid w:val="00596454"/>
    <w:rsid w:val="00597943"/>
    <w:rsid w:val="005A0693"/>
    <w:rsid w:val="005A07D4"/>
    <w:rsid w:val="005A15FA"/>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10C"/>
    <w:rsid w:val="005B0636"/>
    <w:rsid w:val="005B0878"/>
    <w:rsid w:val="005B134F"/>
    <w:rsid w:val="005B1C1B"/>
    <w:rsid w:val="005B1DA1"/>
    <w:rsid w:val="005B2461"/>
    <w:rsid w:val="005B2C4F"/>
    <w:rsid w:val="005B34FD"/>
    <w:rsid w:val="005B3D3D"/>
    <w:rsid w:val="005B3D44"/>
    <w:rsid w:val="005B3D5D"/>
    <w:rsid w:val="005B44FA"/>
    <w:rsid w:val="005B4860"/>
    <w:rsid w:val="005B5DB7"/>
    <w:rsid w:val="005B6012"/>
    <w:rsid w:val="005B6285"/>
    <w:rsid w:val="005B6BB8"/>
    <w:rsid w:val="005B6E7D"/>
    <w:rsid w:val="005B718D"/>
    <w:rsid w:val="005B7538"/>
    <w:rsid w:val="005C0476"/>
    <w:rsid w:val="005C04E1"/>
    <w:rsid w:val="005C0A57"/>
    <w:rsid w:val="005C0C42"/>
    <w:rsid w:val="005C0ECC"/>
    <w:rsid w:val="005C187E"/>
    <w:rsid w:val="005C19C4"/>
    <w:rsid w:val="005C254E"/>
    <w:rsid w:val="005C258C"/>
    <w:rsid w:val="005C28E0"/>
    <w:rsid w:val="005C2E98"/>
    <w:rsid w:val="005C4313"/>
    <w:rsid w:val="005C470A"/>
    <w:rsid w:val="005C4BAB"/>
    <w:rsid w:val="005C5309"/>
    <w:rsid w:val="005C56B7"/>
    <w:rsid w:val="005C5848"/>
    <w:rsid w:val="005C5F6B"/>
    <w:rsid w:val="005C628C"/>
    <w:rsid w:val="005C6323"/>
    <w:rsid w:val="005C6832"/>
    <w:rsid w:val="005C688D"/>
    <w:rsid w:val="005C6BDE"/>
    <w:rsid w:val="005C6C27"/>
    <w:rsid w:val="005C6EF7"/>
    <w:rsid w:val="005C6F3A"/>
    <w:rsid w:val="005C732E"/>
    <w:rsid w:val="005C75A9"/>
    <w:rsid w:val="005C75D6"/>
    <w:rsid w:val="005C7D9D"/>
    <w:rsid w:val="005D05E8"/>
    <w:rsid w:val="005D110D"/>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D7AE0"/>
    <w:rsid w:val="005E069A"/>
    <w:rsid w:val="005E189B"/>
    <w:rsid w:val="005E1E9C"/>
    <w:rsid w:val="005E1FEF"/>
    <w:rsid w:val="005E2047"/>
    <w:rsid w:val="005E2C2C"/>
    <w:rsid w:val="005E345A"/>
    <w:rsid w:val="005E3563"/>
    <w:rsid w:val="005E4149"/>
    <w:rsid w:val="005E4261"/>
    <w:rsid w:val="005E468E"/>
    <w:rsid w:val="005E477E"/>
    <w:rsid w:val="005E480F"/>
    <w:rsid w:val="005E5DDB"/>
    <w:rsid w:val="005E610B"/>
    <w:rsid w:val="005E6292"/>
    <w:rsid w:val="005E64C8"/>
    <w:rsid w:val="005E6539"/>
    <w:rsid w:val="005E670A"/>
    <w:rsid w:val="005E69DE"/>
    <w:rsid w:val="005E6EFD"/>
    <w:rsid w:val="005E72B9"/>
    <w:rsid w:val="005E7818"/>
    <w:rsid w:val="005F011C"/>
    <w:rsid w:val="005F04E2"/>
    <w:rsid w:val="005F11C1"/>
    <w:rsid w:val="005F122C"/>
    <w:rsid w:val="005F12D1"/>
    <w:rsid w:val="005F13A4"/>
    <w:rsid w:val="005F1A62"/>
    <w:rsid w:val="005F22AD"/>
    <w:rsid w:val="005F234D"/>
    <w:rsid w:val="005F34BF"/>
    <w:rsid w:val="005F4753"/>
    <w:rsid w:val="005F4CE7"/>
    <w:rsid w:val="005F5A6F"/>
    <w:rsid w:val="005F5D6E"/>
    <w:rsid w:val="005F5DE2"/>
    <w:rsid w:val="005F6358"/>
    <w:rsid w:val="005F6885"/>
    <w:rsid w:val="005F68AB"/>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B0E"/>
    <w:rsid w:val="00605F36"/>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5B2E"/>
    <w:rsid w:val="006161D6"/>
    <w:rsid w:val="006167FE"/>
    <w:rsid w:val="00616BFC"/>
    <w:rsid w:val="00617428"/>
    <w:rsid w:val="00620368"/>
    <w:rsid w:val="00620509"/>
    <w:rsid w:val="006211FE"/>
    <w:rsid w:val="00621AF5"/>
    <w:rsid w:val="00622FE6"/>
    <w:rsid w:val="00623989"/>
    <w:rsid w:val="00623F44"/>
    <w:rsid w:val="00624B1C"/>
    <w:rsid w:val="00624E68"/>
    <w:rsid w:val="00624FC5"/>
    <w:rsid w:val="00625456"/>
    <w:rsid w:val="00626334"/>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744"/>
    <w:rsid w:val="00667ADF"/>
    <w:rsid w:val="00667B0E"/>
    <w:rsid w:val="00667B5A"/>
    <w:rsid w:val="00667D0F"/>
    <w:rsid w:val="00667F45"/>
    <w:rsid w:val="00670459"/>
    <w:rsid w:val="0067082E"/>
    <w:rsid w:val="00670B5D"/>
    <w:rsid w:val="006718B0"/>
    <w:rsid w:val="006718F8"/>
    <w:rsid w:val="006722C3"/>
    <w:rsid w:val="00672D22"/>
    <w:rsid w:val="00673261"/>
    <w:rsid w:val="00673D7E"/>
    <w:rsid w:val="00674EEF"/>
    <w:rsid w:val="00675428"/>
    <w:rsid w:val="00675B97"/>
    <w:rsid w:val="0067765C"/>
    <w:rsid w:val="006777EE"/>
    <w:rsid w:val="00677B0B"/>
    <w:rsid w:val="006805F8"/>
    <w:rsid w:val="00680611"/>
    <w:rsid w:val="00681197"/>
    <w:rsid w:val="0068175B"/>
    <w:rsid w:val="006817B4"/>
    <w:rsid w:val="00681F90"/>
    <w:rsid w:val="00682131"/>
    <w:rsid w:val="006825D1"/>
    <w:rsid w:val="006827AD"/>
    <w:rsid w:val="0068280F"/>
    <w:rsid w:val="00682A4D"/>
    <w:rsid w:val="00682A56"/>
    <w:rsid w:val="00683642"/>
    <w:rsid w:val="00683C81"/>
    <w:rsid w:val="00684184"/>
    <w:rsid w:val="006841A1"/>
    <w:rsid w:val="006842E1"/>
    <w:rsid w:val="00684567"/>
    <w:rsid w:val="0068482B"/>
    <w:rsid w:val="00684AA6"/>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6DB"/>
    <w:rsid w:val="00692A6A"/>
    <w:rsid w:val="00692BB4"/>
    <w:rsid w:val="00692F61"/>
    <w:rsid w:val="00692F75"/>
    <w:rsid w:val="00693EEF"/>
    <w:rsid w:val="00694373"/>
    <w:rsid w:val="00694E36"/>
    <w:rsid w:val="00694EBA"/>
    <w:rsid w:val="0069504A"/>
    <w:rsid w:val="00695558"/>
    <w:rsid w:val="006957E4"/>
    <w:rsid w:val="00695FEA"/>
    <w:rsid w:val="0069618B"/>
    <w:rsid w:val="006964F1"/>
    <w:rsid w:val="0069658E"/>
    <w:rsid w:val="00696B54"/>
    <w:rsid w:val="00696C66"/>
    <w:rsid w:val="00697EA0"/>
    <w:rsid w:val="00697FA8"/>
    <w:rsid w:val="006A05A5"/>
    <w:rsid w:val="006A08B1"/>
    <w:rsid w:val="006A0CBB"/>
    <w:rsid w:val="006A1353"/>
    <w:rsid w:val="006A27B2"/>
    <w:rsid w:val="006A2C54"/>
    <w:rsid w:val="006A3B3B"/>
    <w:rsid w:val="006A3D0B"/>
    <w:rsid w:val="006A48AC"/>
    <w:rsid w:val="006A4A7F"/>
    <w:rsid w:val="006A4C76"/>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963"/>
    <w:rsid w:val="006B4BDB"/>
    <w:rsid w:val="006B50FA"/>
    <w:rsid w:val="006B5481"/>
    <w:rsid w:val="006B6698"/>
    <w:rsid w:val="006B69CF"/>
    <w:rsid w:val="006B6F08"/>
    <w:rsid w:val="006B7121"/>
    <w:rsid w:val="006B79F3"/>
    <w:rsid w:val="006C0355"/>
    <w:rsid w:val="006C0BB4"/>
    <w:rsid w:val="006C1061"/>
    <w:rsid w:val="006C1590"/>
    <w:rsid w:val="006C1870"/>
    <w:rsid w:val="006C2822"/>
    <w:rsid w:val="006C29CF"/>
    <w:rsid w:val="006C2B2A"/>
    <w:rsid w:val="006C2FB8"/>
    <w:rsid w:val="006C2FC4"/>
    <w:rsid w:val="006C3224"/>
    <w:rsid w:val="006C37D5"/>
    <w:rsid w:val="006C38FB"/>
    <w:rsid w:val="006C3979"/>
    <w:rsid w:val="006C39BE"/>
    <w:rsid w:val="006C39F3"/>
    <w:rsid w:val="006C3AE8"/>
    <w:rsid w:val="006C3EF4"/>
    <w:rsid w:val="006C3F66"/>
    <w:rsid w:val="006C4B72"/>
    <w:rsid w:val="006C4D50"/>
    <w:rsid w:val="006C4F31"/>
    <w:rsid w:val="006C5B74"/>
    <w:rsid w:val="006C5F60"/>
    <w:rsid w:val="006C6326"/>
    <w:rsid w:val="006C6843"/>
    <w:rsid w:val="006C6FA5"/>
    <w:rsid w:val="006C7D03"/>
    <w:rsid w:val="006C7D96"/>
    <w:rsid w:val="006D0146"/>
    <w:rsid w:val="006D0182"/>
    <w:rsid w:val="006D06C2"/>
    <w:rsid w:val="006D08AE"/>
    <w:rsid w:val="006D0A30"/>
    <w:rsid w:val="006D0E3E"/>
    <w:rsid w:val="006D1BCA"/>
    <w:rsid w:val="006D1D58"/>
    <w:rsid w:val="006D1E44"/>
    <w:rsid w:val="006D2043"/>
    <w:rsid w:val="006D30E6"/>
    <w:rsid w:val="006D35B4"/>
    <w:rsid w:val="006D47D2"/>
    <w:rsid w:val="006D4C7D"/>
    <w:rsid w:val="006D5047"/>
    <w:rsid w:val="006D516E"/>
    <w:rsid w:val="006D53B5"/>
    <w:rsid w:val="006D5827"/>
    <w:rsid w:val="006D65FF"/>
    <w:rsid w:val="006D662B"/>
    <w:rsid w:val="006D669F"/>
    <w:rsid w:val="006D71AA"/>
    <w:rsid w:val="006D7443"/>
    <w:rsid w:val="006D7810"/>
    <w:rsid w:val="006D7918"/>
    <w:rsid w:val="006D7C8C"/>
    <w:rsid w:val="006E00DA"/>
    <w:rsid w:val="006E0576"/>
    <w:rsid w:val="006E064C"/>
    <w:rsid w:val="006E0B1A"/>
    <w:rsid w:val="006E0B5C"/>
    <w:rsid w:val="006E0C02"/>
    <w:rsid w:val="006E1172"/>
    <w:rsid w:val="006E1452"/>
    <w:rsid w:val="006E1666"/>
    <w:rsid w:val="006E16E6"/>
    <w:rsid w:val="006E1ECC"/>
    <w:rsid w:val="006E2982"/>
    <w:rsid w:val="006E2CDC"/>
    <w:rsid w:val="006E2D78"/>
    <w:rsid w:val="006E2E2A"/>
    <w:rsid w:val="006E390D"/>
    <w:rsid w:val="006E41D3"/>
    <w:rsid w:val="006E5442"/>
    <w:rsid w:val="006E5CE9"/>
    <w:rsid w:val="006E5DDD"/>
    <w:rsid w:val="006E6491"/>
    <w:rsid w:val="006E64EB"/>
    <w:rsid w:val="006E6706"/>
    <w:rsid w:val="006E673E"/>
    <w:rsid w:val="006E6835"/>
    <w:rsid w:val="006E6B0E"/>
    <w:rsid w:val="006E6F64"/>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F0A"/>
    <w:rsid w:val="006F3F4C"/>
    <w:rsid w:val="006F466B"/>
    <w:rsid w:val="006F46B8"/>
    <w:rsid w:val="006F4EAF"/>
    <w:rsid w:val="006F4F07"/>
    <w:rsid w:val="006F5135"/>
    <w:rsid w:val="006F51C4"/>
    <w:rsid w:val="006F5597"/>
    <w:rsid w:val="006F56AE"/>
    <w:rsid w:val="006F5A8C"/>
    <w:rsid w:val="006F5B07"/>
    <w:rsid w:val="006F6028"/>
    <w:rsid w:val="006F6264"/>
    <w:rsid w:val="006F6A8D"/>
    <w:rsid w:val="006F6E15"/>
    <w:rsid w:val="006F7CB9"/>
    <w:rsid w:val="00700960"/>
    <w:rsid w:val="00700AB6"/>
    <w:rsid w:val="00701B60"/>
    <w:rsid w:val="00701BF4"/>
    <w:rsid w:val="00702525"/>
    <w:rsid w:val="00702AD1"/>
    <w:rsid w:val="00702C53"/>
    <w:rsid w:val="007030DF"/>
    <w:rsid w:val="00703608"/>
    <w:rsid w:val="00703C95"/>
    <w:rsid w:val="00703CE3"/>
    <w:rsid w:val="00704106"/>
    <w:rsid w:val="00704751"/>
    <w:rsid w:val="007050EC"/>
    <w:rsid w:val="0070671B"/>
    <w:rsid w:val="00706C20"/>
    <w:rsid w:val="007070E1"/>
    <w:rsid w:val="0070733F"/>
    <w:rsid w:val="00707A95"/>
    <w:rsid w:val="007109BD"/>
    <w:rsid w:val="007110B7"/>
    <w:rsid w:val="007113AE"/>
    <w:rsid w:val="007113C5"/>
    <w:rsid w:val="007114C7"/>
    <w:rsid w:val="007121E9"/>
    <w:rsid w:val="007122A3"/>
    <w:rsid w:val="00712CC1"/>
    <w:rsid w:val="00713027"/>
    <w:rsid w:val="007136E4"/>
    <w:rsid w:val="00713933"/>
    <w:rsid w:val="007140D3"/>
    <w:rsid w:val="00714382"/>
    <w:rsid w:val="0071496C"/>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3D9"/>
    <w:rsid w:val="00722DB9"/>
    <w:rsid w:val="00724397"/>
    <w:rsid w:val="00724A26"/>
    <w:rsid w:val="0072501C"/>
    <w:rsid w:val="00725116"/>
    <w:rsid w:val="007251C3"/>
    <w:rsid w:val="0072566B"/>
    <w:rsid w:val="00726417"/>
    <w:rsid w:val="0072646D"/>
    <w:rsid w:val="00726B9D"/>
    <w:rsid w:val="00726BEE"/>
    <w:rsid w:val="0072741B"/>
    <w:rsid w:val="00727579"/>
    <w:rsid w:val="00727CFB"/>
    <w:rsid w:val="00730084"/>
    <w:rsid w:val="007307C5"/>
    <w:rsid w:val="00730849"/>
    <w:rsid w:val="00731117"/>
    <w:rsid w:val="00731319"/>
    <w:rsid w:val="00732542"/>
    <w:rsid w:val="00732F6D"/>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D4B"/>
    <w:rsid w:val="00737FB0"/>
    <w:rsid w:val="007402F1"/>
    <w:rsid w:val="0074107A"/>
    <w:rsid w:val="00741223"/>
    <w:rsid w:val="007416D2"/>
    <w:rsid w:val="00741C06"/>
    <w:rsid w:val="007434C3"/>
    <w:rsid w:val="00743D37"/>
    <w:rsid w:val="00743F78"/>
    <w:rsid w:val="0074402B"/>
    <w:rsid w:val="00744C1F"/>
    <w:rsid w:val="007455C5"/>
    <w:rsid w:val="007456A3"/>
    <w:rsid w:val="00745705"/>
    <w:rsid w:val="007457FB"/>
    <w:rsid w:val="00745CF6"/>
    <w:rsid w:val="00745FBA"/>
    <w:rsid w:val="007465BA"/>
    <w:rsid w:val="00746798"/>
    <w:rsid w:val="00746F55"/>
    <w:rsid w:val="00747701"/>
    <w:rsid w:val="00747889"/>
    <w:rsid w:val="00747C79"/>
    <w:rsid w:val="007525FD"/>
    <w:rsid w:val="00752C30"/>
    <w:rsid w:val="00752C81"/>
    <w:rsid w:val="007534BE"/>
    <w:rsid w:val="00753964"/>
    <w:rsid w:val="00753AC2"/>
    <w:rsid w:val="0075428B"/>
    <w:rsid w:val="00754514"/>
    <w:rsid w:val="007545C9"/>
    <w:rsid w:val="00754DD5"/>
    <w:rsid w:val="00755098"/>
    <w:rsid w:val="00755C20"/>
    <w:rsid w:val="00755CE0"/>
    <w:rsid w:val="007574B9"/>
    <w:rsid w:val="00757E9C"/>
    <w:rsid w:val="007604FC"/>
    <w:rsid w:val="00760FAB"/>
    <w:rsid w:val="00761284"/>
    <w:rsid w:val="0076148E"/>
    <w:rsid w:val="00761A53"/>
    <w:rsid w:val="00761C5F"/>
    <w:rsid w:val="00761F53"/>
    <w:rsid w:val="0076206A"/>
    <w:rsid w:val="00762423"/>
    <w:rsid w:val="00762896"/>
    <w:rsid w:val="0076297B"/>
    <w:rsid w:val="007631C1"/>
    <w:rsid w:val="007637DF"/>
    <w:rsid w:val="00763FB9"/>
    <w:rsid w:val="00763FC2"/>
    <w:rsid w:val="0076423E"/>
    <w:rsid w:val="0076451B"/>
    <w:rsid w:val="007653C1"/>
    <w:rsid w:val="00765B90"/>
    <w:rsid w:val="0076610B"/>
    <w:rsid w:val="007662EF"/>
    <w:rsid w:val="0076635D"/>
    <w:rsid w:val="00767635"/>
    <w:rsid w:val="00770296"/>
    <w:rsid w:val="007704E1"/>
    <w:rsid w:val="007709FF"/>
    <w:rsid w:val="00770A52"/>
    <w:rsid w:val="00770BC5"/>
    <w:rsid w:val="00770D35"/>
    <w:rsid w:val="00771126"/>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4773"/>
    <w:rsid w:val="007750BD"/>
    <w:rsid w:val="00775200"/>
    <w:rsid w:val="00776014"/>
    <w:rsid w:val="00776DC6"/>
    <w:rsid w:val="00777681"/>
    <w:rsid w:val="00777880"/>
    <w:rsid w:val="00777A81"/>
    <w:rsid w:val="007801F4"/>
    <w:rsid w:val="007806A8"/>
    <w:rsid w:val="00780D00"/>
    <w:rsid w:val="00780E21"/>
    <w:rsid w:val="00781085"/>
    <w:rsid w:val="007815D3"/>
    <w:rsid w:val="00781AB8"/>
    <w:rsid w:val="00781DA4"/>
    <w:rsid w:val="007822CF"/>
    <w:rsid w:val="00782A33"/>
    <w:rsid w:val="00782DB8"/>
    <w:rsid w:val="0078387B"/>
    <w:rsid w:val="00784C37"/>
    <w:rsid w:val="00784D10"/>
    <w:rsid w:val="0078528E"/>
    <w:rsid w:val="00785EA1"/>
    <w:rsid w:val="00786B73"/>
    <w:rsid w:val="00786D67"/>
    <w:rsid w:val="00787932"/>
    <w:rsid w:val="00787BB9"/>
    <w:rsid w:val="007900B0"/>
    <w:rsid w:val="0079037A"/>
    <w:rsid w:val="007904E8"/>
    <w:rsid w:val="0079056A"/>
    <w:rsid w:val="0079063C"/>
    <w:rsid w:val="007910FE"/>
    <w:rsid w:val="0079111B"/>
    <w:rsid w:val="007914E2"/>
    <w:rsid w:val="00791564"/>
    <w:rsid w:val="00791A4B"/>
    <w:rsid w:val="00791FD4"/>
    <w:rsid w:val="007925CD"/>
    <w:rsid w:val="0079295D"/>
    <w:rsid w:val="00792AAF"/>
    <w:rsid w:val="0079409C"/>
    <w:rsid w:val="007940E6"/>
    <w:rsid w:val="00795115"/>
    <w:rsid w:val="00795CD5"/>
    <w:rsid w:val="00795E20"/>
    <w:rsid w:val="0079602E"/>
    <w:rsid w:val="007964C8"/>
    <w:rsid w:val="007968F2"/>
    <w:rsid w:val="00796C1A"/>
    <w:rsid w:val="00796EE2"/>
    <w:rsid w:val="007970CA"/>
    <w:rsid w:val="00797130"/>
    <w:rsid w:val="00797465"/>
    <w:rsid w:val="0079771F"/>
    <w:rsid w:val="00797890"/>
    <w:rsid w:val="00797C3B"/>
    <w:rsid w:val="007A06A3"/>
    <w:rsid w:val="007A081E"/>
    <w:rsid w:val="007A0FE4"/>
    <w:rsid w:val="007A1068"/>
    <w:rsid w:val="007A1117"/>
    <w:rsid w:val="007A12E6"/>
    <w:rsid w:val="007A1613"/>
    <w:rsid w:val="007A18A0"/>
    <w:rsid w:val="007A1A3C"/>
    <w:rsid w:val="007A1DC4"/>
    <w:rsid w:val="007A211F"/>
    <w:rsid w:val="007A2191"/>
    <w:rsid w:val="007A277D"/>
    <w:rsid w:val="007A2CB1"/>
    <w:rsid w:val="007A3388"/>
    <w:rsid w:val="007A43CC"/>
    <w:rsid w:val="007A47D8"/>
    <w:rsid w:val="007A487A"/>
    <w:rsid w:val="007A5290"/>
    <w:rsid w:val="007A5903"/>
    <w:rsid w:val="007A59C7"/>
    <w:rsid w:val="007A5E8D"/>
    <w:rsid w:val="007A5E95"/>
    <w:rsid w:val="007A6417"/>
    <w:rsid w:val="007A717A"/>
    <w:rsid w:val="007A734B"/>
    <w:rsid w:val="007A79FC"/>
    <w:rsid w:val="007A7DBF"/>
    <w:rsid w:val="007B1754"/>
    <w:rsid w:val="007B1830"/>
    <w:rsid w:val="007B1970"/>
    <w:rsid w:val="007B2B5C"/>
    <w:rsid w:val="007B2D31"/>
    <w:rsid w:val="007B2E0F"/>
    <w:rsid w:val="007B37C8"/>
    <w:rsid w:val="007B384D"/>
    <w:rsid w:val="007B3D65"/>
    <w:rsid w:val="007B3E2E"/>
    <w:rsid w:val="007B3EC5"/>
    <w:rsid w:val="007B4654"/>
    <w:rsid w:val="007B4666"/>
    <w:rsid w:val="007B49A9"/>
    <w:rsid w:val="007B4FF5"/>
    <w:rsid w:val="007B503F"/>
    <w:rsid w:val="007B549E"/>
    <w:rsid w:val="007B5BBD"/>
    <w:rsid w:val="007B5E60"/>
    <w:rsid w:val="007B64C6"/>
    <w:rsid w:val="007B6563"/>
    <w:rsid w:val="007B6624"/>
    <w:rsid w:val="007B666B"/>
    <w:rsid w:val="007B67FD"/>
    <w:rsid w:val="007B6CE3"/>
    <w:rsid w:val="007B7431"/>
    <w:rsid w:val="007B783A"/>
    <w:rsid w:val="007B799E"/>
    <w:rsid w:val="007B7C3F"/>
    <w:rsid w:val="007B7FC3"/>
    <w:rsid w:val="007B7FEB"/>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704C"/>
    <w:rsid w:val="007C75E7"/>
    <w:rsid w:val="007D0352"/>
    <w:rsid w:val="007D12BA"/>
    <w:rsid w:val="007D1486"/>
    <w:rsid w:val="007D14A1"/>
    <w:rsid w:val="007D1DDB"/>
    <w:rsid w:val="007D2640"/>
    <w:rsid w:val="007D3832"/>
    <w:rsid w:val="007D38AC"/>
    <w:rsid w:val="007D3BCC"/>
    <w:rsid w:val="007D4675"/>
    <w:rsid w:val="007D46A9"/>
    <w:rsid w:val="007D4FD7"/>
    <w:rsid w:val="007D5A11"/>
    <w:rsid w:val="007D5A49"/>
    <w:rsid w:val="007D5FD6"/>
    <w:rsid w:val="007D627E"/>
    <w:rsid w:val="007D722C"/>
    <w:rsid w:val="007D7261"/>
    <w:rsid w:val="007D786A"/>
    <w:rsid w:val="007D7F1F"/>
    <w:rsid w:val="007E04DF"/>
    <w:rsid w:val="007E1073"/>
    <w:rsid w:val="007E15A9"/>
    <w:rsid w:val="007E2417"/>
    <w:rsid w:val="007E2565"/>
    <w:rsid w:val="007E2DA3"/>
    <w:rsid w:val="007E32C7"/>
    <w:rsid w:val="007E3B7C"/>
    <w:rsid w:val="007E3D32"/>
    <w:rsid w:val="007E3DC5"/>
    <w:rsid w:val="007E43FA"/>
    <w:rsid w:val="007E44F9"/>
    <w:rsid w:val="007E460F"/>
    <w:rsid w:val="007E502A"/>
    <w:rsid w:val="007E53EC"/>
    <w:rsid w:val="007E54F5"/>
    <w:rsid w:val="007E55CD"/>
    <w:rsid w:val="007E59EF"/>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627"/>
    <w:rsid w:val="007F277F"/>
    <w:rsid w:val="007F2C04"/>
    <w:rsid w:val="007F39C1"/>
    <w:rsid w:val="007F3BE3"/>
    <w:rsid w:val="007F3CE2"/>
    <w:rsid w:val="007F3EA4"/>
    <w:rsid w:val="007F47B2"/>
    <w:rsid w:val="007F5C8D"/>
    <w:rsid w:val="007F5E5E"/>
    <w:rsid w:val="007F6325"/>
    <w:rsid w:val="007F676C"/>
    <w:rsid w:val="007F69BA"/>
    <w:rsid w:val="00800113"/>
    <w:rsid w:val="008006D6"/>
    <w:rsid w:val="008007CD"/>
    <w:rsid w:val="0080097E"/>
    <w:rsid w:val="00801062"/>
    <w:rsid w:val="00801150"/>
    <w:rsid w:val="00801B3A"/>
    <w:rsid w:val="00801BDC"/>
    <w:rsid w:val="00801CE9"/>
    <w:rsid w:val="008027B7"/>
    <w:rsid w:val="00802FFF"/>
    <w:rsid w:val="008033AB"/>
    <w:rsid w:val="008033FA"/>
    <w:rsid w:val="00803A78"/>
    <w:rsid w:val="008040C0"/>
    <w:rsid w:val="0080491B"/>
    <w:rsid w:val="00806493"/>
    <w:rsid w:val="00806528"/>
    <w:rsid w:val="00806629"/>
    <w:rsid w:val="008067BC"/>
    <w:rsid w:val="00806F11"/>
    <w:rsid w:val="00806FA9"/>
    <w:rsid w:val="008072B1"/>
    <w:rsid w:val="0080745D"/>
    <w:rsid w:val="0080772C"/>
    <w:rsid w:val="0080779B"/>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5233"/>
    <w:rsid w:val="00815484"/>
    <w:rsid w:val="008155D5"/>
    <w:rsid w:val="00816B18"/>
    <w:rsid w:val="00816F20"/>
    <w:rsid w:val="00817045"/>
    <w:rsid w:val="008179BD"/>
    <w:rsid w:val="00817B5C"/>
    <w:rsid w:val="00817D40"/>
    <w:rsid w:val="00820069"/>
    <w:rsid w:val="00820426"/>
    <w:rsid w:val="0082100F"/>
    <w:rsid w:val="00821058"/>
    <w:rsid w:val="00821319"/>
    <w:rsid w:val="00821EE8"/>
    <w:rsid w:val="008224DD"/>
    <w:rsid w:val="008225FC"/>
    <w:rsid w:val="0082371A"/>
    <w:rsid w:val="008238E1"/>
    <w:rsid w:val="008241D1"/>
    <w:rsid w:val="00824315"/>
    <w:rsid w:val="008246DB"/>
    <w:rsid w:val="00824AFA"/>
    <w:rsid w:val="008251F9"/>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BC7"/>
    <w:rsid w:val="00833795"/>
    <w:rsid w:val="0083398C"/>
    <w:rsid w:val="00834CD1"/>
    <w:rsid w:val="008350AC"/>
    <w:rsid w:val="008350AE"/>
    <w:rsid w:val="00835638"/>
    <w:rsid w:val="00835811"/>
    <w:rsid w:val="00835C87"/>
    <w:rsid w:val="0083674F"/>
    <w:rsid w:val="008367B5"/>
    <w:rsid w:val="00836B73"/>
    <w:rsid w:val="00837B23"/>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6E57"/>
    <w:rsid w:val="008472A5"/>
    <w:rsid w:val="00847453"/>
    <w:rsid w:val="0085004C"/>
    <w:rsid w:val="0085060C"/>
    <w:rsid w:val="008506C7"/>
    <w:rsid w:val="00850A9E"/>
    <w:rsid w:val="00850CA7"/>
    <w:rsid w:val="00851BF7"/>
    <w:rsid w:val="00852828"/>
    <w:rsid w:val="00852C01"/>
    <w:rsid w:val="008530BF"/>
    <w:rsid w:val="00853A67"/>
    <w:rsid w:val="00853FE5"/>
    <w:rsid w:val="0085410B"/>
    <w:rsid w:val="0085424E"/>
    <w:rsid w:val="008544B2"/>
    <w:rsid w:val="00854C9E"/>
    <w:rsid w:val="00854FC3"/>
    <w:rsid w:val="0085538E"/>
    <w:rsid w:val="008555D4"/>
    <w:rsid w:val="0085570D"/>
    <w:rsid w:val="008558CB"/>
    <w:rsid w:val="00855EB9"/>
    <w:rsid w:val="00856A74"/>
    <w:rsid w:val="00856E70"/>
    <w:rsid w:val="00857127"/>
    <w:rsid w:val="0085733A"/>
    <w:rsid w:val="00857379"/>
    <w:rsid w:val="00857703"/>
    <w:rsid w:val="00857727"/>
    <w:rsid w:val="0085782F"/>
    <w:rsid w:val="00857B7F"/>
    <w:rsid w:val="00857D66"/>
    <w:rsid w:val="008601F0"/>
    <w:rsid w:val="00860B19"/>
    <w:rsid w:val="00860F1F"/>
    <w:rsid w:val="0086156B"/>
    <w:rsid w:val="00862350"/>
    <w:rsid w:val="00862A95"/>
    <w:rsid w:val="00862CD3"/>
    <w:rsid w:val="00862FE2"/>
    <w:rsid w:val="00863C2F"/>
    <w:rsid w:val="00864D99"/>
    <w:rsid w:val="00864F13"/>
    <w:rsid w:val="00866398"/>
    <w:rsid w:val="00867271"/>
    <w:rsid w:val="008710BA"/>
    <w:rsid w:val="0087111E"/>
    <w:rsid w:val="00871403"/>
    <w:rsid w:val="008720D2"/>
    <w:rsid w:val="00873298"/>
    <w:rsid w:val="00873842"/>
    <w:rsid w:val="0087390B"/>
    <w:rsid w:val="00873941"/>
    <w:rsid w:val="00873959"/>
    <w:rsid w:val="00874380"/>
    <w:rsid w:val="00874595"/>
    <w:rsid w:val="00874AEC"/>
    <w:rsid w:val="00874E4F"/>
    <w:rsid w:val="00875136"/>
    <w:rsid w:val="00875752"/>
    <w:rsid w:val="0087609B"/>
    <w:rsid w:val="008761EA"/>
    <w:rsid w:val="008766F7"/>
    <w:rsid w:val="008767A4"/>
    <w:rsid w:val="00876EF6"/>
    <w:rsid w:val="00876F74"/>
    <w:rsid w:val="008770A8"/>
    <w:rsid w:val="00880067"/>
    <w:rsid w:val="0088033C"/>
    <w:rsid w:val="008804CD"/>
    <w:rsid w:val="008806E4"/>
    <w:rsid w:val="008809D5"/>
    <w:rsid w:val="00880BC7"/>
    <w:rsid w:val="00880DC8"/>
    <w:rsid w:val="00880E4F"/>
    <w:rsid w:val="0088233F"/>
    <w:rsid w:val="00882774"/>
    <w:rsid w:val="0088483A"/>
    <w:rsid w:val="008852B8"/>
    <w:rsid w:val="008854EC"/>
    <w:rsid w:val="00885960"/>
    <w:rsid w:val="00885DFA"/>
    <w:rsid w:val="00885F9B"/>
    <w:rsid w:val="0088602E"/>
    <w:rsid w:val="00886054"/>
    <w:rsid w:val="00887FA8"/>
    <w:rsid w:val="00890371"/>
    <w:rsid w:val="00890B4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746"/>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1B2D"/>
    <w:rsid w:val="008B20FD"/>
    <w:rsid w:val="008B2281"/>
    <w:rsid w:val="008B2B45"/>
    <w:rsid w:val="008B2DE0"/>
    <w:rsid w:val="008B40C2"/>
    <w:rsid w:val="008B41B3"/>
    <w:rsid w:val="008B45B5"/>
    <w:rsid w:val="008B461C"/>
    <w:rsid w:val="008B4F34"/>
    <w:rsid w:val="008B577D"/>
    <w:rsid w:val="008B595F"/>
    <w:rsid w:val="008B5C9E"/>
    <w:rsid w:val="008B5EB2"/>
    <w:rsid w:val="008B6469"/>
    <w:rsid w:val="008B695B"/>
    <w:rsid w:val="008B710C"/>
    <w:rsid w:val="008B7D72"/>
    <w:rsid w:val="008C0DAE"/>
    <w:rsid w:val="008C1025"/>
    <w:rsid w:val="008C10A3"/>
    <w:rsid w:val="008C1187"/>
    <w:rsid w:val="008C12AA"/>
    <w:rsid w:val="008C1B9A"/>
    <w:rsid w:val="008C1D21"/>
    <w:rsid w:val="008C22A6"/>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0891"/>
    <w:rsid w:val="008D1565"/>
    <w:rsid w:val="008D17B4"/>
    <w:rsid w:val="008D22DD"/>
    <w:rsid w:val="008D2A0D"/>
    <w:rsid w:val="008D351F"/>
    <w:rsid w:val="008D3AC8"/>
    <w:rsid w:val="008D3DD6"/>
    <w:rsid w:val="008D4149"/>
    <w:rsid w:val="008D447A"/>
    <w:rsid w:val="008D4D76"/>
    <w:rsid w:val="008D4DDC"/>
    <w:rsid w:val="008D4E62"/>
    <w:rsid w:val="008D4F50"/>
    <w:rsid w:val="008D54E7"/>
    <w:rsid w:val="008D5BD4"/>
    <w:rsid w:val="008D5D1C"/>
    <w:rsid w:val="008D629C"/>
    <w:rsid w:val="008D68E8"/>
    <w:rsid w:val="008D6AA0"/>
    <w:rsid w:val="008D7946"/>
    <w:rsid w:val="008D7E95"/>
    <w:rsid w:val="008E0ABC"/>
    <w:rsid w:val="008E1B1C"/>
    <w:rsid w:val="008E2270"/>
    <w:rsid w:val="008E2D2C"/>
    <w:rsid w:val="008E2F46"/>
    <w:rsid w:val="008E405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6D6"/>
    <w:rsid w:val="008F1860"/>
    <w:rsid w:val="008F18EF"/>
    <w:rsid w:val="008F1C52"/>
    <w:rsid w:val="008F2995"/>
    <w:rsid w:val="008F2AA2"/>
    <w:rsid w:val="008F2ABE"/>
    <w:rsid w:val="008F3245"/>
    <w:rsid w:val="008F336E"/>
    <w:rsid w:val="008F365F"/>
    <w:rsid w:val="008F3839"/>
    <w:rsid w:val="008F3BE5"/>
    <w:rsid w:val="008F4093"/>
    <w:rsid w:val="008F4D6B"/>
    <w:rsid w:val="008F510E"/>
    <w:rsid w:val="008F5154"/>
    <w:rsid w:val="008F5808"/>
    <w:rsid w:val="008F5A70"/>
    <w:rsid w:val="008F68E3"/>
    <w:rsid w:val="008F7172"/>
    <w:rsid w:val="008F7A9B"/>
    <w:rsid w:val="00900A91"/>
    <w:rsid w:val="00901A0E"/>
    <w:rsid w:val="00901EF6"/>
    <w:rsid w:val="00902212"/>
    <w:rsid w:val="009024F8"/>
    <w:rsid w:val="009029C4"/>
    <w:rsid w:val="00903563"/>
    <w:rsid w:val="00903805"/>
    <w:rsid w:val="00903CBE"/>
    <w:rsid w:val="00903D71"/>
    <w:rsid w:val="0090416E"/>
    <w:rsid w:val="00904816"/>
    <w:rsid w:val="00904A0E"/>
    <w:rsid w:val="00904CE4"/>
    <w:rsid w:val="009051AA"/>
    <w:rsid w:val="00905989"/>
    <w:rsid w:val="00905DDB"/>
    <w:rsid w:val="00905E60"/>
    <w:rsid w:val="00905F37"/>
    <w:rsid w:val="0090612D"/>
    <w:rsid w:val="00906506"/>
    <w:rsid w:val="00906BFC"/>
    <w:rsid w:val="00906D29"/>
    <w:rsid w:val="0090736B"/>
    <w:rsid w:val="00907B79"/>
    <w:rsid w:val="00907BC2"/>
    <w:rsid w:val="00907EBE"/>
    <w:rsid w:val="009109DA"/>
    <w:rsid w:val="00910C6D"/>
    <w:rsid w:val="00910D2E"/>
    <w:rsid w:val="00910EDF"/>
    <w:rsid w:val="00911055"/>
    <w:rsid w:val="00911323"/>
    <w:rsid w:val="00911559"/>
    <w:rsid w:val="00911E0D"/>
    <w:rsid w:val="0091221D"/>
    <w:rsid w:val="00912EE4"/>
    <w:rsid w:val="00912F8D"/>
    <w:rsid w:val="009156E7"/>
    <w:rsid w:val="009168DE"/>
    <w:rsid w:val="00916AA5"/>
    <w:rsid w:val="0091762B"/>
    <w:rsid w:val="00921225"/>
    <w:rsid w:val="00921959"/>
    <w:rsid w:val="00921C43"/>
    <w:rsid w:val="00921C5E"/>
    <w:rsid w:val="0092251F"/>
    <w:rsid w:val="00922CAF"/>
    <w:rsid w:val="009236DA"/>
    <w:rsid w:val="00923A06"/>
    <w:rsid w:val="00923CAD"/>
    <w:rsid w:val="00924387"/>
    <w:rsid w:val="00924A1A"/>
    <w:rsid w:val="00924AB2"/>
    <w:rsid w:val="009251F0"/>
    <w:rsid w:val="009259E6"/>
    <w:rsid w:val="00925E34"/>
    <w:rsid w:val="00926483"/>
    <w:rsid w:val="00926C66"/>
    <w:rsid w:val="00927186"/>
    <w:rsid w:val="00927857"/>
    <w:rsid w:val="0093031A"/>
    <w:rsid w:val="00931141"/>
    <w:rsid w:val="009312F2"/>
    <w:rsid w:val="00931573"/>
    <w:rsid w:val="00931E76"/>
    <w:rsid w:val="00931FC0"/>
    <w:rsid w:val="009321A4"/>
    <w:rsid w:val="00933238"/>
    <w:rsid w:val="0093337B"/>
    <w:rsid w:val="00933932"/>
    <w:rsid w:val="00933A0E"/>
    <w:rsid w:val="00933EA7"/>
    <w:rsid w:val="00934032"/>
    <w:rsid w:val="009341B7"/>
    <w:rsid w:val="00934E48"/>
    <w:rsid w:val="009364AC"/>
    <w:rsid w:val="00936B8E"/>
    <w:rsid w:val="0093705D"/>
    <w:rsid w:val="00937107"/>
    <w:rsid w:val="00937797"/>
    <w:rsid w:val="0094098C"/>
    <w:rsid w:val="0094263C"/>
    <w:rsid w:val="009430D3"/>
    <w:rsid w:val="00943719"/>
    <w:rsid w:val="00943736"/>
    <w:rsid w:val="0094405F"/>
    <w:rsid w:val="00944355"/>
    <w:rsid w:val="00944D53"/>
    <w:rsid w:val="009457A7"/>
    <w:rsid w:val="00945828"/>
    <w:rsid w:val="00945877"/>
    <w:rsid w:val="00945A2B"/>
    <w:rsid w:val="00946CD9"/>
    <w:rsid w:val="00947140"/>
    <w:rsid w:val="009471B9"/>
    <w:rsid w:val="009479D2"/>
    <w:rsid w:val="00950212"/>
    <w:rsid w:val="00950729"/>
    <w:rsid w:val="00950F71"/>
    <w:rsid w:val="00950F82"/>
    <w:rsid w:val="00951795"/>
    <w:rsid w:val="009517A3"/>
    <w:rsid w:val="00952051"/>
    <w:rsid w:val="00952AC1"/>
    <w:rsid w:val="00952CCD"/>
    <w:rsid w:val="009533CD"/>
    <w:rsid w:val="009538DA"/>
    <w:rsid w:val="0095434D"/>
    <w:rsid w:val="00954DD7"/>
    <w:rsid w:val="00955776"/>
    <w:rsid w:val="0095584D"/>
    <w:rsid w:val="00955D24"/>
    <w:rsid w:val="009560B8"/>
    <w:rsid w:val="0095643E"/>
    <w:rsid w:val="00956C5A"/>
    <w:rsid w:val="009570DF"/>
    <w:rsid w:val="00957602"/>
    <w:rsid w:val="00957629"/>
    <w:rsid w:val="00957730"/>
    <w:rsid w:val="00957D2E"/>
    <w:rsid w:val="00957D57"/>
    <w:rsid w:val="009601F0"/>
    <w:rsid w:val="0096056A"/>
    <w:rsid w:val="0096083B"/>
    <w:rsid w:val="00960F0C"/>
    <w:rsid w:val="0096287D"/>
    <w:rsid w:val="00962B45"/>
    <w:rsid w:val="00962C11"/>
    <w:rsid w:val="00962EAE"/>
    <w:rsid w:val="00963F1B"/>
    <w:rsid w:val="00964183"/>
    <w:rsid w:val="009642CA"/>
    <w:rsid w:val="009646F0"/>
    <w:rsid w:val="00964981"/>
    <w:rsid w:val="00965B75"/>
    <w:rsid w:val="009666BF"/>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7B0"/>
    <w:rsid w:val="009768AE"/>
    <w:rsid w:val="009771E3"/>
    <w:rsid w:val="00980459"/>
    <w:rsid w:val="009804D1"/>
    <w:rsid w:val="00980625"/>
    <w:rsid w:val="00981AD5"/>
    <w:rsid w:val="009824C9"/>
    <w:rsid w:val="00983247"/>
    <w:rsid w:val="009839FE"/>
    <w:rsid w:val="00983F05"/>
    <w:rsid w:val="00983F47"/>
    <w:rsid w:val="009849C3"/>
    <w:rsid w:val="009851D9"/>
    <w:rsid w:val="00985B39"/>
    <w:rsid w:val="00985C49"/>
    <w:rsid w:val="00986177"/>
    <w:rsid w:val="0098673B"/>
    <w:rsid w:val="0098682B"/>
    <w:rsid w:val="009868EA"/>
    <w:rsid w:val="009871D6"/>
    <w:rsid w:val="0098725E"/>
    <w:rsid w:val="009873E6"/>
    <w:rsid w:val="0098741F"/>
    <w:rsid w:val="00990DBA"/>
    <w:rsid w:val="00991D3F"/>
    <w:rsid w:val="009922B7"/>
    <w:rsid w:val="0099263F"/>
    <w:rsid w:val="00992CEB"/>
    <w:rsid w:val="00993A7E"/>
    <w:rsid w:val="0099479F"/>
    <w:rsid w:val="00995174"/>
    <w:rsid w:val="00995453"/>
    <w:rsid w:val="00995F9F"/>
    <w:rsid w:val="00996A11"/>
    <w:rsid w:val="00996A52"/>
    <w:rsid w:val="00996C5E"/>
    <w:rsid w:val="00997175"/>
    <w:rsid w:val="0099762E"/>
    <w:rsid w:val="00997ABB"/>
    <w:rsid w:val="00997BBD"/>
    <w:rsid w:val="009A09A8"/>
    <w:rsid w:val="009A0BC0"/>
    <w:rsid w:val="009A0CB6"/>
    <w:rsid w:val="009A10CD"/>
    <w:rsid w:val="009A14DC"/>
    <w:rsid w:val="009A15F0"/>
    <w:rsid w:val="009A1CE7"/>
    <w:rsid w:val="009A1EE8"/>
    <w:rsid w:val="009A2304"/>
    <w:rsid w:val="009A230A"/>
    <w:rsid w:val="009A2E0E"/>
    <w:rsid w:val="009A3385"/>
    <w:rsid w:val="009A39B6"/>
    <w:rsid w:val="009A491A"/>
    <w:rsid w:val="009A4F03"/>
    <w:rsid w:val="009A531A"/>
    <w:rsid w:val="009A7384"/>
    <w:rsid w:val="009B00AF"/>
    <w:rsid w:val="009B04B8"/>
    <w:rsid w:val="009B0FF4"/>
    <w:rsid w:val="009B212E"/>
    <w:rsid w:val="009B26C3"/>
    <w:rsid w:val="009B32BA"/>
    <w:rsid w:val="009B3549"/>
    <w:rsid w:val="009B36DC"/>
    <w:rsid w:val="009B37D5"/>
    <w:rsid w:val="009B3FCD"/>
    <w:rsid w:val="009B4481"/>
    <w:rsid w:val="009B48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95F"/>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6EFE"/>
    <w:rsid w:val="009C734E"/>
    <w:rsid w:val="009C7593"/>
    <w:rsid w:val="009C7678"/>
    <w:rsid w:val="009C7860"/>
    <w:rsid w:val="009D0AD6"/>
    <w:rsid w:val="009D0ED7"/>
    <w:rsid w:val="009D10E4"/>
    <w:rsid w:val="009D1827"/>
    <w:rsid w:val="009D2317"/>
    <w:rsid w:val="009D267F"/>
    <w:rsid w:val="009D281D"/>
    <w:rsid w:val="009D2BDB"/>
    <w:rsid w:val="009D3B2E"/>
    <w:rsid w:val="009D3E13"/>
    <w:rsid w:val="009D4B96"/>
    <w:rsid w:val="009D4D61"/>
    <w:rsid w:val="009D56DB"/>
    <w:rsid w:val="009D57B5"/>
    <w:rsid w:val="009D604B"/>
    <w:rsid w:val="009D6D15"/>
    <w:rsid w:val="009D7356"/>
    <w:rsid w:val="009D7B43"/>
    <w:rsid w:val="009D7C18"/>
    <w:rsid w:val="009E072E"/>
    <w:rsid w:val="009E0832"/>
    <w:rsid w:val="009E0F48"/>
    <w:rsid w:val="009E13FA"/>
    <w:rsid w:val="009E20AD"/>
    <w:rsid w:val="009E225E"/>
    <w:rsid w:val="009E23E5"/>
    <w:rsid w:val="009E2D98"/>
    <w:rsid w:val="009E307E"/>
    <w:rsid w:val="009E33C4"/>
    <w:rsid w:val="009E3581"/>
    <w:rsid w:val="009E3950"/>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BC3"/>
    <w:rsid w:val="009F2028"/>
    <w:rsid w:val="009F25D0"/>
    <w:rsid w:val="009F29E0"/>
    <w:rsid w:val="009F3102"/>
    <w:rsid w:val="009F4E24"/>
    <w:rsid w:val="009F5311"/>
    <w:rsid w:val="009F5925"/>
    <w:rsid w:val="009F615D"/>
    <w:rsid w:val="009F6496"/>
    <w:rsid w:val="009F68A4"/>
    <w:rsid w:val="009F737C"/>
    <w:rsid w:val="009F7B8D"/>
    <w:rsid w:val="009F7C03"/>
    <w:rsid w:val="00A008A7"/>
    <w:rsid w:val="00A009EB"/>
    <w:rsid w:val="00A00AC2"/>
    <w:rsid w:val="00A00DBC"/>
    <w:rsid w:val="00A0177A"/>
    <w:rsid w:val="00A01B01"/>
    <w:rsid w:val="00A020D9"/>
    <w:rsid w:val="00A02DD4"/>
    <w:rsid w:val="00A03E7F"/>
    <w:rsid w:val="00A045CD"/>
    <w:rsid w:val="00A04834"/>
    <w:rsid w:val="00A04D77"/>
    <w:rsid w:val="00A04F76"/>
    <w:rsid w:val="00A0571C"/>
    <w:rsid w:val="00A05D91"/>
    <w:rsid w:val="00A06EFF"/>
    <w:rsid w:val="00A07372"/>
    <w:rsid w:val="00A07F85"/>
    <w:rsid w:val="00A1002E"/>
    <w:rsid w:val="00A10035"/>
    <w:rsid w:val="00A10C10"/>
    <w:rsid w:val="00A11452"/>
    <w:rsid w:val="00A11551"/>
    <w:rsid w:val="00A11575"/>
    <w:rsid w:val="00A116C5"/>
    <w:rsid w:val="00A117FF"/>
    <w:rsid w:val="00A11EAB"/>
    <w:rsid w:val="00A12522"/>
    <w:rsid w:val="00A125AC"/>
    <w:rsid w:val="00A128AA"/>
    <w:rsid w:val="00A12CEF"/>
    <w:rsid w:val="00A132B9"/>
    <w:rsid w:val="00A133FA"/>
    <w:rsid w:val="00A13C02"/>
    <w:rsid w:val="00A13C80"/>
    <w:rsid w:val="00A13E0A"/>
    <w:rsid w:val="00A149C7"/>
    <w:rsid w:val="00A14D63"/>
    <w:rsid w:val="00A1525D"/>
    <w:rsid w:val="00A15587"/>
    <w:rsid w:val="00A16529"/>
    <w:rsid w:val="00A16C78"/>
    <w:rsid w:val="00A17661"/>
    <w:rsid w:val="00A17D3C"/>
    <w:rsid w:val="00A208C3"/>
    <w:rsid w:val="00A20E0B"/>
    <w:rsid w:val="00A21108"/>
    <w:rsid w:val="00A21A45"/>
    <w:rsid w:val="00A21F09"/>
    <w:rsid w:val="00A22645"/>
    <w:rsid w:val="00A22A0F"/>
    <w:rsid w:val="00A23789"/>
    <w:rsid w:val="00A23F5F"/>
    <w:rsid w:val="00A240F4"/>
    <w:rsid w:val="00A251D4"/>
    <w:rsid w:val="00A25913"/>
    <w:rsid w:val="00A25953"/>
    <w:rsid w:val="00A25ADC"/>
    <w:rsid w:val="00A265AA"/>
    <w:rsid w:val="00A26629"/>
    <w:rsid w:val="00A2687D"/>
    <w:rsid w:val="00A26987"/>
    <w:rsid w:val="00A26E14"/>
    <w:rsid w:val="00A27184"/>
    <w:rsid w:val="00A27EB9"/>
    <w:rsid w:val="00A300B2"/>
    <w:rsid w:val="00A31C5E"/>
    <w:rsid w:val="00A32681"/>
    <w:rsid w:val="00A32B61"/>
    <w:rsid w:val="00A32BD5"/>
    <w:rsid w:val="00A32DBF"/>
    <w:rsid w:val="00A32DC8"/>
    <w:rsid w:val="00A3437B"/>
    <w:rsid w:val="00A37213"/>
    <w:rsid w:val="00A379CF"/>
    <w:rsid w:val="00A379E6"/>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47FB3"/>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579C8"/>
    <w:rsid w:val="00A60132"/>
    <w:rsid w:val="00A602BD"/>
    <w:rsid w:val="00A60382"/>
    <w:rsid w:val="00A60939"/>
    <w:rsid w:val="00A60DE6"/>
    <w:rsid w:val="00A60F29"/>
    <w:rsid w:val="00A61A46"/>
    <w:rsid w:val="00A623A8"/>
    <w:rsid w:val="00A623C4"/>
    <w:rsid w:val="00A62893"/>
    <w:rsid w:val="00A62D00"/>
    <w:rsid w:val="00A62D53"/>
    <w:rsid w:val="00A62E16"/>
    <w:rsid w:val="00A62FBC"/>
    <w:rsid w:val="00A63EE9"/>
    <w:rsid w:val="00A64137"/>
    <w:rsid w:val="00A64356"/>
    <w:rsid w:val="00A64C07"/>
    <w:rsid w:val="00A64E58"/>
    <w:rsid w:val="00A64E9F"/>
    <w:rsid w:val="00A6623C"/>
    <w:rsid w:val="00A669D0"/>
    <w:rsid w:val="00A670C9"/>
    <w:rsid w:val="00A672A2"/>
    <w:rsid w:val="00A672F0"/>
    <w:rsid w:val="00A67C6D"/>
    <w:rsid w:val="00A711F1"/>
    <w:rsid w:val="00A7135F"/>
    <w:rsid w:val="00A71652"/>
    <w:rsid w:val="00A7168C"/>
    <w:rsid w:val="00A71CA3"/>
    <w:rsid w:val="00A71FC8"/>
    <w:rsid w:val="00A723A1"/>
    <w:rsid w:val="00A72ED8"/>
    <w:rsid w:val="00A73340"/>
    <w:rsid w:val="00A73617"/>
    <w:rsid w:val="00A738C4"/>
    <w:rsid w:val="00A73B4C"/>
    <w:rsid w:val="00A74196"/>
    <w:rsid w:val="00A74252"/>
    <w:rsid w:val="00A742CB"/>
    <w:rsid w:val="00A74337"/>
    <w:rsid w:val="00A74735"/>
    <w:rsid w:val="00A74974"/>
    <w:rsid w:val="00A7506F"/>
    <w:rsid w:val="00A7605B"/>
    <w:rsid w:val="00A76EAC"/>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BDA"/>
    <w:rsid w:val="00A91D88"/>
    <w:rsid w:val="00A91DEC"/>
    <w:rsid w:val="00A91FF2"/>
    <w:rsid w:val="00A92028"/>
    <w:rsid w:val="00A9202D"/>
    <w:rsid w:val="00A9208F"/>
    <w:rsid w:val="00A936EC"/>
    <w:rsid w:val="00A93ACC"/>
    <w:rsid w:val="00A944CD"/>
    <w:rsid w:val="00A94508"/>
    <w:rsid w:val="00A9451E"/>
    <w:rsid w:val="00A94BF5"/>
    <w:rsid w:val="00A954CB"/>
    <w:rsid w:val="00A95A0A"/>
    <w:rsid w:val="00A95D33"/>
    <w:rsid w:val="00A95FF1"/>
    <w:rsid w:val="00A963C3"/>
    <w:rsid w:val="00A9648E"/>
    <w:rsid w:val="00A967D7"/>
    <w:rsid w:val="00A9680C"/>
    <w:rsid w:val="00A96C4A"/>
    <w:rsid w:val="00A97471"/>
    <w:rsid w:val="00A9764B"/>
    <w:rsid w:val="00AA08E9"/>
    <w:rsid w:val="00AA0CF2"/>
    <w:rsid w:val="00AA1144"/>
    <w:rsid w:val="00AA1146"/>
    <w:rsid w:val="00AA1B88"/>
    <w:rsid w:val="00AA1BC9"/>
    <w:rsid w:val="00AA1E9A"/>
    <w:rsid w:val="00AA1F39"/>
    <w:rsid w:val="00AA2043"/>
    <w:rsid w:val="00AA204B"/>
    <w:rsid w:val="00AA26BF"/>
    <w:rsid w:val="00AA28EA"/>
    <w:rsid w:val="00AA2CE3"/>
    <w:rsid w:val="00AA3019"/>
    <w:rsid w:val="00AA313E"/>
    <w:rsid w:val="00AA399E"/>
    <w:rsid w:val="00AA3D64"/>
    <w:rsid w:val="00AA3E66"/>
    <w:rsid w:val="00AA502D"/>
    <w:rsid w:val="00AA5273"/>
    <w:rsid w:val="00AA5BAE"/>
    <w:rsid w:val="00AA6045"/>
    <w:rsid w:val="00AA6419"/>
    <w:rsid w:val="00AA6612"/>
    <w:rsid w:val="00AA6AE1"/>
    <w:rsid w:val="00AA6C63"/>
    <w:rsid w:val="00AA6D11"/>
    <w:rsid w:val="00AA75C6"/>
    <w:rsid w:val="00AA7890"/>
    <w:rsid w:val="00AA7AE6"/>
    <w:rsid w:val="00AB1A48"/>
    <w:rsid w:val="00AB24A5"/>
    <w:rsid w:val="00AB31CA"/>
    <w:rsid w:val="00AB350B"/>
    <w:rsid w:val="00AB3633"/>
    <w:rsid w:val="00AB4375"/>
    <w:rsid w:val="00AB44B9"/>
    <w:rsid w:val="00AB4C70"/>
    <w:rsid w:val="00AB508F"/>
    <w:rsid w:val="00AB52BB"/>
    <w:rsid w:val="00AB589A"/>
    <w:rsid w:val="00AB5DF0"/>
    <w:rsid w:val="00AB6482"/>
    <w:rsid w:val="00AB6A29"/>
    <w:rsid w:val="00AB6D1F"/>
    <w:rsid w:val="00AB7842"/>
    <w:rsid w:val="00AB7962"/>
    <w:rsid w:val="00AB7A62"/>
    <w:rsid w:val="00AB7AD4"/>
    <w:rsid w:val="00AB7EC3"/>
    <w:rsid w:val="00AC2096"/>
    <w:rsid w:val="00AC2D15"/>
    <w:rsid w:val="00AC3220"/>
    <w:rsid w:val="00AC3991"/>
    <w:rsid w:val="00AC3C77"/>
    <w:rsid w:val="00AC49CD"/>
    <w:rsid w:val="00AC4A04"/>
    <w:rsid w:val="00AC5600"/>
    <w:rsid w:val="00AC5A2E"/>
    <w:rsid w:val="00AC5C52"/>
    <w:rsid w:val="00AC5CD8"/>
    <w:rsid w:val="00AC67EE"/>
    <w:rsid w:val="00AC7546"/>
    <w:rsid w:val="00AC7B68"/>
    <w:rsid w:val="00AC7DF8"/>
    <w:rsid w:val="00AD004E"/>
    <w:rsid w:val="00AD02E7"/>
    <w:rsid w:val="00AD044C"/>
    <w:rsid w:val="00AD0869"/>
    <w:rsid w:val="00AD0911"/>
    <w:rsid w:val="00AD19DE"/>
    <w:rsid w:val="00AD1A16"/>
    <w:rsid w:val="00AD1CDB"/>
    <w:rsid w:val="00AD1FE5"/>
    <w:rsid w:val="00AD2492"/>
    <w:rsid w:val="00AD2835"/>
    <w:rsid w:val="00AD2E1B"/>
    <w:rsid w:val="00AD31F2"/>
    <w:rsid w:val="00AD3493"/>
    <w:rsid w:val="00AD353E"/>
    <w:rsid w:val="00AD3AEC"/>
    <w:rsid w:val="00AD44D3"/>
    <w:rsid w:val="00AD51D8"/>
    <w:rsid w:val="00AD55AB"/>
    <w:rsid w:val="00AD5B8D"/>
    <w:rsid w:val="00AD61A8"/>
    <w:rsid w:val="00AD6452"/>
    <w:rsid w:val="00AD652A"/>
    <w:rsid w:val="00AD6E33"/>
    <w:rsid w:val="00AD7900"/>
    <w:rsid w:val="00AE0377"/>
    <w:rsid w:val="00AE05C9"/>
    <w:rsid w:val="00AE0616"/>
    <w:rsid w:val="00AE0F0C"/>
    <w:rsid w:val="00AE1083"/>
    <w:rsid w:val="00AE1227"/>
    <w:rsid w:val="00AE1229"/>
    <w:rsid w:val="00AE14CD"/>
    <w:rsid w:val="00AE16B7"/>
    <w:rsid w:val="00AE1F96"/>
    <w:rsid w:val="00AE273E"/>
    <w:rsid w:val="00AE2EC2"/>
    <w:rsid w:val="00AE2ED5"/>
    <w:rsid w:val="00AE32B5"/>
    <w:rsid w:val="00AE3836"/>
    <w:rsid w:val="00AE4865"/>
    <w:rsid w:val="00AE4C97"/>
    <w:rsid w:val="00AE574C"/>
    <w:rsid w:val="00AE5B08"/>
    <w:rsid w:val="00AE6BBB"/>
    <w:rsid w:val="00AE72D8"/>
    <w:rsid w:val="00AE75B5"/>
    <w:rsid w:val="00AE77EA"/>
    <w:rsid w:val="00AE7FB5"/>
    <w:rsid w:val="00AF03A3"/>
    <w:rsid w:val="00AF0739"/>
    <w:rsid w:val="00AF1273"/>
    <w:rsid w:val="00AF15CC"/>
    <w:rsid w:val="00AF1A48"/>
    <w:rsid w:val="00AF1C6A"/>
    <w:rsid w:val="00AF1D8A"/>
    <w:rsid w:val="00AF254A"/>
    <w:rsid w:val="00AF286F"/>
    <w:rsid w:val="00AF2AAF"/>
    <w:rsid w:val="00AF2D6E"/>
    <w:rsid w:val="00AF2FBA"/>
    <w:rsid w:val="00AF304D"/>
    <w:rsid w:val="00AF3139"/>
    <w:rsid w:val="00AF33CC"/>
    <w:rsid w:val="00AF3720"/>
    <w:rsid w:val="00AF3FB6"/>
    <w:rsid w:val="00AF50F6"/>
    <w:rsid w:val="00AF69E8"/>
    <w:rsid w:val="00AF6CC0"/>
    <w:rsid w:val="00AF6FA9"/>
    <w:rsid w:val="00AF73FC"/>
    <w:rsid w:val="00B00884"/>
    <w:rsid w:val="00B01AB0"/>
    <w:rsid w:val="00B02280"/>
    <w:rsid w:val="00B0258D"/>
    <w:rsid w:val="00B0307A"/>
    <w:rsid w:val="00B041BF"/>
    <w:rsid w:val="00B0487E"/>
    <w:rsid w:val="00B068F8"/>
    <w:rsid w:val="00B073CB"/>
    <w:rsid w:val="00B0774E"/>
    <w:rsid w:val="00B07AF1"/>
    <w:rsid w:val="00B106AA"/>
    <w:rsid w:val="00B10A65"/>
    <w:rsid w:val="00B10FCB"/>
    <w:rsid w:val="00B12805"/>
    <w:rsid w:val="00B12A56"/>
    <w:rsid w:val="00B12BA7"/>
    <w:rsid w:val="00B131B8"/>
    <w:rsid w:val="00B14182"/>
    <w:rsid w:val="00B146BB"/>
    <w:rsid w:val="00B146E8"/>
    <w:rsid w:val="00B14C6C"/>
    <w:rsid w:val="00B1529A"/>
    <w:rsid w:val="00B157B0"/>
    <w:rsid w:val="00B15863"/>
    <w:rsid w:val="00B15C0B"/>
    <w:rsid w:val="00B15D2E"/>
    <w:rsid w:val="00B16999"/>
    <w:rsid w:val="00B17221"/>
    <w:rsid w:val="00B17F57"/>
    <w:rsid w:val="00B20128"/>
    <w:rsid w:val="00B20376"/>
    <w:rsid w:val="00B20A16"/>
    <w:rsid w:val="00B21156"/>
    <w:rsid w:val="00B21416"/>
    <w:rsid w:val="00B21715"/>
    <w:rsid w:val="00B2295D"/>
    <w:rsid w:val="00B22B36"/>
    <w:rsid w:val="00B22DBA"/>
    <w:rsid w:val="00B2307D"/>
    <w:rsid w:val="00B230C1"/>
    <w:rsid w:val="00B237DD"/>
    <w:rsid w:val="00B24D65"/>
    <w:rsid w:val="00B2556B"/>
    <w:rsid w:val="00B25B59"/>
    <w:rsid w:val="00B25D6C"/>
    <w:rsid w:val="00B25DA4"/>
    <w:rsid w:val="00B26BCE"/>
    <w:rsid w:val="00B26D04"/>
    <w:rsid w:val="00B2715C"/>
    <w:rsid w:val="00B30503"/>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5D35"/>
    <w:rsid w:val="00B36011"/>
    <w:rsid w:val="00B36598"/>
    <w:rsid w:val="00B36BD6"/>
    <w:rsid w:val="00B3790C"/>
    <w:rsid w:val="00B40325"/>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764"/>
    <w:rsid w:val="00B50847"/>
    <w:rsid w:val="00B5099E"/>
    <w:rsid w:val="00B509B0"/>
    <w:rsid w:val="00B50FBA"/>
    <w:rsid w:val="00B514F8"/>
    <w:rsid w:val="00B51A0F"/>
    <w:rsid w:val="00B521EC"/>
    <w:rsid w:val="00B5268A"/>
    <w:rsid w:val="00B52F73"/>
    <w:rsid w:val="00B531EE"/>
    <w:rsid w:val="00B532C4"/>
    <w:rsid w:val="00B5342A"/>
    <w:rsid w:val="00B53A0D"/>
    <w:rsid w:val="00B567C3"/>
    <w:rsid w:val="00B5686F"/>
    <w:rsid w:val="00B579D7"/>
    <w:rsid w:val="00B57A45"/>
    <w:rsid w:val="00B57CC8"/>
    <w:rsid w:val="00B57F74"/>
    <w:rsid w:val="00B57FCF"/>
    <w:rsid w:val="00B60057"/>
    <w:rsid w:val="00B600AC"/>
    <w:rsid w:val="00B60393"/>
    <w:rsid w:val="00B60A77"/>
    <w:rsid w:val="00B61ACA"/>
    <w:rsid w:val="00B61E48"/>
    <w:rsid w:val="00B62972"/>
    <w:rsid w:val="00B62E85"/>
    <w:rsid w:val="00B63996"/>
    <w:rsid w:val="00B63DEC"/>
    <w:rsid w:val="00B64047"/>
    <w:rsid w:val="00B65115"/>
    <w:rsid w:val="00B659B5"/>
    <w:rsid w:val="00B7074B"/>
    <w:rsid w:val="00B70AD8"/>
    <w:rsid w:val="00B7162C"/>
    <w:rsid w:val="00B71904"/>
    <w:rsid w:val="00B71AFF"/>
    <w:rsid w:val="00B71C49"/>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12C"/>
    <w:rsid w:val="00B75B41"/>
    <w:rsid w:val="00B762B5"/>
    <w:rsid w:val="00B763F6"/>
    <w:rsid w:val="00B764D8"/>
    <w:rsid w:val="00B7673B"/>
    <w:rsid w:val="00B76D98"/>
    <w:rsid w:val="00B77EE3"/>
    <w:rsid w:val="00B8027A"/>
    <w:rsid w:val="00B80F98"/>
    <w:rsid w:val="00B8123E"/>
    <w:rsid w:val="00B81AB9"/>
    <w:rsid w:val="00B824A4"/>
    <w:rsid w:val="00B824AA"/>
    <w:rsid w:val="00B82BA7"/>
    <w:rsid w:val="00B82D83"/>
    <w:rsid w:val="00B83154"/>
    <w:rsid w:val="00B83429"/>
    <w:rsid w:val="00B83769"/>
    <w:rsid w:val="00B83C3E"/>
    <w:rsid w:val="00B83C5D"/>
    <w:rsid w:val="00B843D8"/>
    <w:rsid w:val="00B84BDD"/>
    <w:rsid w:val="00B8569B"/>
    <w:rsid w:val="00B8575E"/>
    <w:rsid w:val="00B865E8"/>
    <w:rsid w:val="00B86BA3"/>
    <w:rsid w:val="00B874B7"/>
    <w:rsid w:val="00B8782B"/>
    <w:rsid w:val="00B87B9C"/>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4A5C"/>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3E91"/>
    <w:rsid w:val="00BA401A"/>
    <w:rsid w:val="00BA4710"/>
    <w:rsid w:val="00BA4C23"/>
    <w:rsid w:val="00BA4CAD"/>
    <w:rsid w:val="00BA4E4D"/>
    <w:rsid w:val="00BA5438"/>
    <w:rsid w:val="00BA5530"/>
    <w:rsid w:val="00BA618A"/>
    <w:rsid w:val="00BA65FF"/>
    <w:rsid w:val="00BA6849"/>
    <w:rsid w:val="00BA6B5B"/>
    <w:rsid w:val="00BA6C2B"/>
    <w:rsid w:val="00BA6FD9"/>
    <w:rsid w:val="00BA7929"/>
    <w:rsid w:val="00BA79C0"/>
    <w:rsid w:val="00BA7A77"/>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564C"/>
    <w:rsid w:val="00BB64B2"/>
    <w:rsid w:val="00BB758F"/>
    <w:rsid w:val="00BB75E2"/>
    <w:rsid w:val="00BB7BDE"/>
    <w:rsid w:val="00BB7F02"/>
    <w:rsid w:val="00BC00F9"/>
    <w:rsid w:val="00BC03B9"/>
    <w:rsid w:val="00BC091F"/>
    <w:rsid w:val="00BC097A"/>
    <w:rsid w:val="00BC0A9B"/>
    <w:rsid w:val="00BC0C4E"/>
    <w:rsid w:val="00BC159D"/>
    <w:rsid w:val="00BC2429"/>
    <w:rsid w:val="00BC33DB"/>
    <w:rsid w:val="00BC3AEF"/>
    <w:rsid w:val="00BC3FED"/>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136"/>
    <w:rsid w:val="00BD4491"/>
    <w:rsid w:val="00BD45A6"/>
    <w:rsid w:val="00BD49DC"/>
    <w:rsid w:val="00BD4AEB"/>
    <w:rsid w:val="00BD5355"/>
    <w:rsid w:val="00BD5977"/>
    <w:rsid w:val="00BD5AD7"/>
    <w:rsid w:val="00BD62F3"/>
    <w:rsid w:val="00BD6C75"/>
    <w:rsid w:val="00BD70A3"/>
    <w:rsid w:val="00BD71CA"/>
    <w:rsid w:val="00BE1101"/>
    <w:rsid w:val="00BE1B06"/>
    <w:rsid w:val="00BE1FAC"/>
    <w:rsid w:val="00BE39D3"/>
    <w:rsid w:val="00BE3D35"/>
    <w:rsid w:val="00BE42C5"/>
    <w:rsid w:val="00BE42CA"/>
    <w:rsid w:val="00BE454B"/>
    <w:rsid w:val="00BE4AEE"/>
    <w:rsid w:val="00BE5C1E"/>
    <w:rsid w:val="00BE64A0"/>
    <w:rsid w:val="00BE650D"/>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5728"/>
    <w:rsid w:val="00BF648F"/>
    <w:rsid w:val="00BF6968"/>
    <w:rsid w:val="00BF7956"/>
    <w:rsid w:val="00BF7DB4"/>
    <w:rsid w:val="00C00115"/>
    <w:rsid w:val="00C0041C"/>
    <w:rsid w:val="00C0056C"/>
    <w:rsid w:val="00C01084"/>
    <w:rsid w:val="00C01802"/>
    <w:rsid w:val="00C02205"/>
    <w:rsid w:val="00C028ED"/>
    <w:rsid w:val="00C030D9"/>
    <w:rsid w:val="00C031BC"/>
    <w:rsid w:val="00C0327F"/>
    <w:rsid w:val="00C03518"/>
    <w:rsid w:val="00C05000"/>
    <w:rsid w:val="00C057BA"/>
    <w:rsid w:val="00C05A38"/>
    <w:rsid w:val="00C05D08"/>
    <w:rsid w:val="00C06676"/>
    <w:rsid w:val="00C06B05"/>
    <w:rsid w:val="00C0791C"/>
    <w:rsid w:val="00C07C9B"/>
    <w:rsid w:val="00C07CAF"/>
    <w:rsid w:val="00C07CBF"/>
    <w:rsid w:val="00C10078"/>
    <w:rsid w:val="00C110AD"/>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2CC"/>
    <w:rsid w:val="00C177A7"/>
    <w:rsid w:val="00C21B81"/>
    <w:rsid w:val="00C21FA8"/>
    <w:rsid w:val="00C222BD"/>
    <w:rsid w:val="00C22EF0"/>
    <w:rsid w:val="00C23A86"/>
    <w:rsid w:val="00C23CCA"/>
    <w:rsid w:val="00C23D45"/>
    <w:rsid w:val="00C23DE0"/>
    <w:rsid w:val="00C24D5E"/>
    <w:rsid w:val="00C24F82"/>
    <w:rsid w:val="00C25491"/>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650B"/>
    <w:rsid w:val="00C37113"/>
    <w:rsid w:val="00C375D3"/>
    <w:rsid w:val="00C37D3F"/>
    <w:rsid w:val="00C4063A"/>
    <w:rsid w:val="00C40A22"/>
    <w:rsid w:val="00C4156D"/>
    <w:rsid w:val="00C41ADF"/>
    <w:rsid w:val="00C41E03"/>
    <w:rsid w:val="00C42523"/>
    <w:rsid w:val="00C42638"/>
    <w:rsid w:val="00C4288D"/>
    <w:rsid w:val="00C42C49"/>
    <w:rsid w:val="00C42C63"/>
    <w:rsid w:val="00C435E9"/>
    <w:rsid w:val="00C43835"/>
    <w:rsid w:val="00C44181"/>
    <w:rsid w:val="00C44556"/>
    <w:rsid w:val="00C4577C"/>
    <w:rsid w:val="00C4579E"/>
    <w:rsid w:val="00C45A05"/>
    <w:rsid w:val="00C4637F"/>
    <w:rsid w:val="00C46F64"/>
    <w:rsid w:val="00C471E3"/>
    <w:rsid w:val="00C47E6E"/>
    <w:rsid w:val="00C47F72"/>
    <w:rsid w:val="00C506A3"/>
    <w:rsid w:val="00C51BC6"/>
    <w:rsid w:val="00C51C62"/>
    <w:rsid w:val="00C52064"/>
    <w:rsid w:val="00C525AA"/>
    <w:rsid w:val="00C52DC4"/>
    <w:rsid w:val="00C53831"/>
    <w:rsid w:val="00C53BA8"/>
    <w:rsid w:val="00C540FE"/>
    <w:rsid w:val="00C54AAD"/>
    <w:rsid w:val="00C55245"/>
    <w:rsid w:val="00C553B1"/>
    <w:rsid w:val="00C555D3"/>
    <w:rsid w:val="00C5567B"/>
    <w:rsid w:val="00C559B7"/>
    <w:rsid w:val="00C55BCC"/>
    <w:rsid w:val="00C55CCF"/>
    <w:rsid w:val="00C5755B"/>
    <w:rsid w:val="00C57A07"/>
    <w:rsid w:val="00C6064D"/>
    <w:rsid w:val="00C6098C"/>
    <w:rsid w:val="00C61408"/>
    <w:rsid w:val="00C61659"/>
    <w:rsid w:val="00C6175E"/>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5742"/>
    <w:rsid w:val="00C761F0"/>
    <w:rsid w:val="00C7665D"/>
    <w:rsid w:val="00C7740B"/>
    <w:rsid w:val="00C8098C"/>
    <w:rsid w:val="00C80AD2"/>
    <w:rsid w:val="00C80B2B"/>
    <w:rsid w:val="00C80F3C"/>
    <w:rsid w:val="00C81042"/>
    <w:rsid w:val="00C821BB"/>
    <w:rsid w:val="00C82871"/>
    <w:rsid w:val="00C832A5"/>
    <w:rsid w:val="00C83713"/>
    <w:rsid w:val="00C83AFF"/>
    <w:rsid w:val="00C84DB7"/>
    <w:rsid w:val="00C84E68"/>
    <w:rsid w:val="00C85174"/>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24"/>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0F70"/>
    <w:rsid w:val="00CB1114"/>
    <w:rsid w:val="00CB16CC"/>
    <w:rsid w:val="00CB199B"/>
    <w:rsid w:val="00CB238B"/>
    <w:rsid w:val="00CB3989"/>
    <w:rsid w:val="00CB486B"/>
    <w:rsid w:val="00CB4CEB"/>
    <w:rsid w:val="00CB5758"/>
    <w:rsid w:val="00CB5883"/>
    <w:rsid w:val="00CB59B6"/>
    <w:rsid w:val="00CB59D8"/>
    <w:rsid w:val="00CB5D4C"/>
    <w:rsid w:val="00CB6544"/>
    <w:rsid w:val="00CB696C"/>
    <w:rsid w:val="00CB6B91"/>
    <w:rsid w:val="00CB7906"/>
    <w:rsid w:val="00CC08EB"/>
    <w:rsid w:val="00CC0A82"/>
    <w:rsid w:val="00CC0CCE"/>
    <w:rsid w:val="00CC1194"/>
    <w:rsid w:val="00CC1473"/>
    <w:rsid w:val="00CC17A5"/>
    <w:rsid w:val="00CC17B2"/>
    <w:rsid w:val="00CC29B9"/>
    <w:rsid w:val="00CC2BD8"/>
    <w:rsid w:val="00CC4256"/>
    <w:rsid w:val="00CC449F"/>
    <w:rsid w:val="00CC484F"/>
    <w:rsid w:val="00CC4B01"/>
    <w:rsid w:val="00CC559C"/>
    <w:rsid w:val="00CC55EE"/>
    <w:rsid w:val="00CC5D1B"/>
    <w:rsid w:val="00CC76E1"/>
    <w:rsid w:val="00CC78AE"/>
    <w:rsid w:val="00CD0BC8"/>
    <w:rsid w:val="00CD12A4"/>
    <w:rsid w:val="00CD25D0"/>
    <w:rsid w:val="00CD25E7"/>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B21"/>
    <w:rsid w:val="00CE7F02"/>
    <w:rsid w:val="00CF01D4"/>
    <w:rsid w:val="00CF06F3"/>
    <w:rsid w:val="00CF0CB6"/>
    <w:rsid w:val="00CF0DD4"/>
    <w:rsid w:val="00CF107E"/>
    <w:rsid w:val="00CF11C7"/>
    <w:rsid w:val="00CF1254"/>
    <w:rsid w:val="00CF1B85"/>
    <w:rsid w:val="00CF1C2F"/>
    <w:rsid w:val="00CF215A"/>
    <w:rsid w:val="00CF22C0"/>
    <w:rsid w:val="00CF2709"/>
    <w:rsid w:val="00CF27FC"/>
    <w:rsid w:val="00CF2A10"/>
    <w:rsid w:val="00CF3459"/>
    <w:rsid w:val="00CF34BC"/>
    <w:rsid w:val="00CF35A1"/>
    <w:rsid w:val="00CF373E"/>
    <w:rsid w:val="00CF3C3A"/>
    <w:rsid w:val="00CF45FA"/>
    <w:rsid w:val="00CF651B"/>
    <w:rsid w:val="00CF7882"/>
    <w:rsid w:val="00CF7BE2"/>
    <w:rsid w:val="00CF7FA4"/>
    <w:rsid w:val="00D002F0"/>
    <w:rsid w:val="00D00415"/>
    <w:rsid w:val="00D00AB8"/>
    <w:rsid w:val="00D00E41"/>
    <w:rsid w:val="00D016F5"/>
    <w:rsid w:val="00D0197A"/>
    <w:rsid w:val="00D01B28"/>
    <w:rsid w:val="00D01DBE"/>
    <w:rsid w:val="00D031E1"/>
    <w:rsid w:val="00D036AF"/>
    <w:rsid w:val="00D04730"/>
    <w:rsid w:val="00D04B3F"/>
    <w:rsid w:val="00D04E8B"/>
    <w:rsid w:val="00D04F5A"/>
    <w:rsid w:val="00D04FC6"/>
    <w:rsid w:val="00D05D8C"/>
    <w:rsid w:val="00D06006"/>
    <w:rsid w:val="00D06AA8"/>
    <w:rsid w:val="00D07924"/>
    <w:rsid w:val="00D079CB"/>
    <w:rsid w:val="00D10A4D"/>
    <w:rsid w:val="00D10A90"/>
    <w:rsid w:val="00D10B55"/>
    <w:rsid w:val="00D10E0A"/>
    <w:rsid w:val="00D12DD3"/>
    <w:rsid w:val="00D12EA6"/>
    <w:rsid w:val="00D13F25"/>
    <w:rsid w:val="00D145C5"/>
    <w:rsid w:val="00D147BB"/>
    <w:rsid w:val="00D15732"/>
    <w:rsid w:val="00D15969"/>
    <w:rsid w:val="00D15DC3"/>
    <w:rsid w:val="00D16072"/>
    <w:rsid w:val="00D16714"/>
    <w:rsid w:val="00D16748"/>
    <w:rsid w:val="00D16F9E"/>
    <w:rsid w:val="00D16FA6"/>
    <w:rsid w:val="00D174D2"/>
    <w:rsid w:val="00D2062E"/>
    <w:rsid w:val="00D206A5"/>
    <w:rsid w:val="00D21171"/>
    <w:rsid w:val="00D214D7"/>
    <w:rsid w:val="00D215F4"/>
    <w:rsid w:val="00D221D7"/>
    <w:rsid w:val="00D2234F"/>
    <w:rsid w:val="00D22A65"/>
    <w:rsid w:val="00D23351"/>
    <w:rsid w:val="00D243A7"/>
    <w:rsid w:val="00D24630"/>
    <w:rsid w:val="00D25054"/>
    <w:rsid w:val="00D25393"/>
    <w:rsid w:val="00D25761"/>
    <w:rsid w:val="00D26A6C"/>
    <w:rsid w:val="00D26ADE"/>
    <w:rsid w:val="00D27086"/>
    <w:rsid w:val="00D27253"/>
    <w:rsid w:val="00D27607"/>
    <w:rsid w:val="00D27D23"/>
    <w:rsid w:val="00D27F36"/>
    <w:rsid w:val="00D30354"/>
    <w:rsid w:val="00D30B19"/>
    <w:rsid w:val="00D313E1"/>
    <w:rsid w:val="00D31FCA"/>
    <w:rsid w:val="00D320BA"/>
    <w:rsid w:val="00D32458"/>
    <w:rsid w:val="00D32B5B"/>
    <w:rsid w:val="00D33190"/>
    <w:rsid w:val="00D333FE"/>
    <w:rsid w:val="00D34215"/>
    <w:rsid w:val="00D34302"/>
    <w:rsid w:val="00D3528E"/>
    <w:rsid w:val="00D357B0"/>
    <w:rsid w:val="00D3588A"/>
    <w:rsid w:val="00D35BF9"/>
    <w:rsid w:val="00D35D79"/>
    <w:rsid w:val="00D36541"/>
    <w:rsid w:val="00D37B07"/>
    <w:rsid w:val="00D37C76"/>
    <w:rsid w:val="00D40575"/>
    <w:rsid w:val="00D40CD5"/>
    <w:rsid w:val="00D40FFA"/>
    <w:rsid w:val="00D41260"/>
    <w:rsid w:val="00D41FA8"/>
    <w:rsid w:val="00D424C9"/>
    <w:rsid w:val="00D427F6"/>
    <w:rsid w:val="00D438E7"/>
    <w:rsid w:val="00D43CDE"/>
    <w:rsid w:val="00D443FB"/>
    <w:rsid w:val="00D45A59"/>
    <w:rsid w:val="00D45C2A"/>
    <w:rsid w:val="00D45EC9"/>
    <w:rsid w:val="00D4681B"/>
    <w:rsid w:val="00D46A79"/>
    <w:rsid w:val="00D470FE"/>
    <w:rsid w:val="00D471A9"/>
    <w:rsid w:val="00D471C0"/>
    <w:rsid w:val="00D4722B"/>
    <w:rsid w:val="00D47248"/>
    <w:rsid w:val="00D473A6"/>
    <w:rsid w:val="00D47775"/>
    <w:rsid w:val="00D479B9"/>
    <w:rsid w:val="00D50165"/>
    <w:rsid w:val="00D503B8"/>
    <w:rsid w:val="00D503E8"/>
    <w:rsid w:val="00D5114F"/>
    <w:rsid w:val="00D515B2"/>
    <w:rsid w:val="00D517A0"/>
    <w:rsid w:val="00D519B8"/>
    <w:rsid w:val="00D51B4F"/>
    <w:rsid w:val="00D51ED3"/>
    <w:rsid w:val="00D52283"/>
    <w:rsid w:val="00D526C1"/>
    <w:rsid w:val="00D53084"/>
    <w:rsid w:val="00D530DC"/>
    <w:rsid w:val="00D53801"/>
    <w:rsid w:val="00D540C2"/>
    <w:rsid w:val="00D544FC"/>
    <w:rsid w:val="00D54FC9"/>
    <w:rsid w:val="00D55393"/>
    <w:rsid w:val="00D55550"/>
    <w:rsid w:val="00D56568"/>
    <w:rsid w:val="00D5718F"/>
    <w:rsid w:val="00D57C67"/>
    <w:rsid w:val="00D57DD5"/>
    <w:rsid w:val="00D6074D"/>
    <w:rsid w:val="00D608B6"/>
    <w:rsid w:val="00D610E5"/>
    <w:rsid w:val="00D61480"/>
    <w:rsid w:val="00D61689"/>
    <w:rsid w:val="00D61F4E"/>
    <w:rsid w:val="00D621E1"/>
    <w:rsid w:val="00D624C5"/>
    <w:rsid w:val="00D62AAB"/>
    <w:rsid w:val="00D62C12"/>
    <w:rsid w:val="00D6371A"/>
    <w:rsid w:val="00D63920"/>
    <w:rsid w:val="00D640A5"/>
    <w:rsid w:val="00D64754"/>
    <w:rsid w:val="00D64790"/>
    <w:rsid w:val="00D65609"/>
    <w:rsid w:val="00D658B9"/>
    <w:rsid w:val="00D65C13"/>
    <w:rsid w:val="00D65C58"/>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3A6B"/>
    <w:rsid w:val="00D7411B"/>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257"/>
    <w:rsid w:val="00D844B8"/>
    <w:rsid w:val="00D84932"/>
    <w:rsid w:val="00D84B37"/>
    <w:rsid w:val="00D84F74"/>
    <w:rsid w:val="00D8505B"/>
    <w:rsid w:val="00D85503"/>
    <w:rsid w:val="00D8571D"/>
    <w:rsid w:val="00D859E1"/>
    <w:rsid w:val="00D867A0"/>
    <w:rsid w:val="00D8681F"/>
    <w:rsid w:val="00D8692D"/>
    <w:rsid w:val="00D870C4"/>
    <w:rsid w:val="00D8723F"/>
    <w:rsid w:val="00D87AEA"/>
    <w:rsid w:val="00D90391"/>
    <w:rsid w:val="00D91468"/>
    <w:rsid w:val="00D9211D"/>
    <w:rsid w:val="00D927B0"/>
    <w:rsid w:val="00D927FD"/>
    <w:rsid w:val="00D931BD"/>
    <w:rsid w:val="00D93843"/>
    <w:rsid w:val="00D93A06"/>
    <w:rsid w:val="00D94134"/>
    <w:rsid w:val="00D94316"/>
    <w:rsid w:val="00D94A46"/>
    <w:rsid w:val="00D94E15"/>
    <w:rsid w:val="00D95597"/>
    <w:rsid w:val="00D955BA"/>
    <w:rsid w:val="00D955EA"/>
    <w:rsid w:val="00D959DF"/>
    <w:rsid w:val="00D969AA"/>
    <w:rsid w:val="00D9713C"/>
    <w:rsid w:val="00D9723D"/>
    <w:rsid w:val="00D9761B"/>
    <w:rsid w:val="00D97736"/>
    <w:rsid w:val="00D97B74"/>
    <w:rsid w:val="00D97FC3"/>
    <w:rsid w:val="00DA173B"/>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0FF"/>
    <w:rsid w:val="00DB1C80"/>
    <w:rsid w:val="00DB266C"/>
    <w:rsid w:val="00DB33BB"/>
    <w:rsid w:val="00DB42D1"/>
    <w:rsid w:val="00DB45F3"/>
    <w:rsid w:val="00DB4796"/>
    <w:rsid w:val="00DB4A0B"/>
    <w:rsid w:val="00DB4B9F"/>
    <w:rsid w:val="00DB4FAB"/>
    <w:rsid w:val="00DB57FA"/>
    <w:rsid w:val="00DB5882"/>
    <w:rsid w:val="00DB5CFB"/>
    <w:rsid w:val="00DB603E"/>
    <w:rsid w:val="00DB63D7"/>
    <w:rsid w:val="00DB6757"/>
    <w:rsid w:val="00DB6C8D"/>
    <w:rsid w:val="00DB6FAC"/>
    <w:rsid w:val="00DB73D1"/>
    <w:rsid w:val="00DB7494"/>
    <w:rsid w:val="00DB7755"/>
    <w:rsid w:val="00DB7FCE"/>
    <w:rsid w:val="00DC0AE6"/>
    <w:rsid w:val="00DC0F3F"/>
    <w:rsid w:val="00DC107D"/>
    <w:rsid w:val="00DC13E9"/>
    <w:rsid w:val="00DC152D"/>
    <w:rsid w:val="00DC1B93"/>
    <w:rsid w:val="00DC20D4"/>
    <w:rsid w:val="00DC265A"/>
    <w:rsid w:val="00DC326D"/>
    <w:rsid w:val="00DC3325"/>
    <w:rsid w:val="00DC35A2"/>
    <w:rsid w:val="00DC370C"/>
    <w:rsid w:val="00DC3B19"/>
    <w:rsid w:val="00DC3EAC"/>
    <w:rsid w:val="00DC41BC"/>
    <w:rsid w:val="00DC42F9"/>
    <w:rsid w:val="00DC5148"/>
    <w:rsid w:val="00DC5220"/>
    <w:rsid w:val="00DC52ED"/>
    <w:rsid w:val="00DC6855"/>
    <w:rsid w:val="00DC6E29"/>
    <w:rsid w:val="00DC716E"/>
    <w:rsid w:val="00DC75E6"/>
    <w:rsid w:val="00DD196B"/>
    <w:rsid w:val="00DD1B10"/>
    <w:rsid w:val="00DD2CC2"/>
    <w:rsid w:val="00DD33F7"/>
    <w:rsid w:val="00DD36B1"/>
    <w:rsid w:val="00DD3B6A"/>
    <w:rsid w:val="00DD3DF9"/>
    <w:rsid w:val="00DD4105"/>
    <w:rsid w:val="00DD4798"/>
    <w:rsid w:val="00DD4DA0"/>
    <w:rsid w:val="00DD502C"/>
    <w:rsid w:val="00DD58FE"/>
    <w:rsid w:val="00DD5F39"/>
    <w:rsid w:val="00DD60F1"/>
    <w:rsid w:val="00DD655B"/>
    <w:rsid w:val="00DE013A"/>
    <w:rsid w:val="00DE0260"/>
    <w:rsid w:val="00DE0E01"/>
    <w:rsid w:val="00DE0E20"/>
    <w:rsid w:val="00DE1A20"/>
    <w:rsid w:val="00DE1B03"/>
    <w:rsid w:val="00DE2285"/>
    <w:rsid w:val="00DE22E8"/>
    <w:rsid w:val="00DE296E"/>
    <w:rsid w:val="00DE2D02"/>
    <w:rsid w:val="00DE31B4"/>
    <w:rsid w:val="00DE33A3"/>
    <w:rsid w:val="00DE4783"/>
    <w:rsid w:val="00DE5454"/>
    <w:rsid w:val="00DE578B"/>
    <w:rsid w:val="00DE5880"/>
    <w:rsid w:val="00DE5907"/>
    <w:rsid w:val="00DE595E"/>
    <w:rsid w:val="00DE597B"/>
    <w:rsid w:val="00DE6297"/>
    <w:rsid w:val="00DE66DD"/>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E69"/>
    <w:rsid w:val="00E00328"/>
    <w:rsid w:val="00E00625"/>
    <w:rsid w:val="00E01419"/>
    <w:rsid w:val="00E0144E"/>
    <w:rsid w:val="00E01544"/>
    <w:rsid w:val="00E018FF"/>
    <w:rsid w:val="00E01D86"/>
    <w:rsid w:val="00E02017"/>
    <w:rsid w:val="00E02F7C"/>
    <w:rsid w:val="00E02FD2"/>
    <w:rsid w:val="00E03001"/>
    <w:rsid w:val="00E03285"/>
    <w:rsid w:val="00E0370A"/>
    <w:rsid w:val="00E04514"/>
    <w:rsid w:val="00E0497B"/>
    <w:rsid w:val="00E04BBF"/>
    <w:rsid w:val="00E05055"/>
    <w:rsid w:val="00E0517B"/>
    <w:rsid w:val="00E054D7"/>
    <w:rsid w:val="00E05A88"/>
    <w:rsid w:val="00E0601B"/>
    <w:rsid w:val="00E0620D"/>
    <w:rsid w:val="00E06408"/>
    <w:rsid w:val="00E0649C"/>
    <w:rsid w:val="00E069B3"/>
    <w:rsid w:val="00E06AED"/>
    <w:rsid w:val="00E06BC5"/>
    <w:rsid w:val="00E07008"/>
    <w:rsid w:val="00E076E5"/>
    <w:rsid w:val="00E07CD5"/>
    <w:rsid w:val="00E1007A"/>
    <w:rsid w:val="00E10C75"/>
    <w:rsid w:val="00E10E17"/>
    <w:rsid w:val="00E10E44"/>
    <w:rsid w:val="00E113F6"/>
    <w:rsid w:val="00E1208E"/>
    <w:rsid w:val="00E123C3"/>
    <w:rsid w:val="00E12987"/>
    <w:rsid w:val="00E12EC3"/>
    <w:rsid w:val="00E13195"/>
    <w:rsid w:val="00E13C50"/>
    <w:rsid w:val="00E14053"/>
    <w:rsid w:val="00E14449"/>
    <w:rsid w:val="00E145D9"/>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C9F"/>
    <w:rsid w:val="00E2317A"/>
    <w:rsid w:val="00E2400C"/>
    <w:rsid w:val="00E25719"/>
    <w:rsid w:val="00E25818"/>
    <w:rsid w:val="00E25938"/>
    <w:rsid w:val="00E25E53"/>
    <w:rsid w:val="00E264FE"/>
    <w:rsid w:val="00E26DB3"/>
    <w:rsid w:val="00E27FD1"/>
    <w:rsid w:val="00E300E6"/>
    <w:rsid w:val="00E302B0"/>
    <w:rsid w:val="00E3099D"/>
    <w:rsid w:val="00E30B68"/>
    <w:rsid w:val="00E310DD"/>
    <w:rsid w:val="00E3134C"/>
    <w:rsid w:val="00E32301"/>
    <w:rsid w:val="00E3273E"/>
    <w:rsid w:val="00E32921"/>
    <w:rsid w:val="00E32B41"/>
    <w:rsid w:val="00E32E01"/>
    <w:rsid w:val="00E33020"/>
    <w:rsid w:val="00E33A7A"/>
    <w:rsid w:val="00E33DF7"/>
    <w:rsid w:val="00E33F90"/>
    <w:rsid w:val="00E3464C"/>
    <w:rsid w:val="00E34953"/>
    <w:rsid w:val="00E35022"/>
    <w:rsid w:val="00E357B6"/>
    <w:rsid w:val="00E358E5"/>
    <w:rsid w:val="00E359C0"/>
    <w:rsid w:val="00E35CD0"/>
    <w:rsid w:val="00E365AF"/>
    <w:rsid w:val="00E3685C"/>
    <w:rsid w:val="00E368DF"/>
    <w:rsid w:val="00E37075"/>
    <w:rsid w:val="00E3773B"/>
    <w:rsid w:val="00E3784B"/>
    <w:rsid w:val="00E37B0D"/>
    <w:rsid w:val="00E4015D"/>
    <w:rsid w:val="00E4050B"/>
    <w:rsid w:val="00E4073A"/>
    <w:rsid w:val="00E40FAC"/>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09D"/>
    <w:rsid w:val="00E51571"/>
    <w:rsid w:val="00E51ABE"/>
    <w:rsid w:val="00E51C0F"/>
    <w:rsid w:val="00E52644"/>
    <w:rsid w:val="00E52B7F"/>
    <w:rsid w:val="00E53891"/>
    <w:rsid w:val="00E53C5C"/>
    <w:rsid w:val="00E53D37"/>
    <w:rsid w:val="00E54002"/>
    <w:rsid w:val="00E541C9"/>
    <w:rsid w:val="00E54CE4"/>
    <w:rsid w:val="00E54DEC"/>
    <w:rsid w:val="00E55416"/>
    <w:rsid w:val="00E5542F"/>
    <w:rsid w:val="00E557C7"/>
    <w:rsid w:val="00E55A94"/>
    <w:rsid w:val="00E55E14"/>
    <w:rsid w:val="00E562BB"/>
    <w:rsid w:val="00E5708F"/>
    <w:rsid w:val="00E60559"/>
    <w:rsid w:val="00E60E55"/>
    <w:rsid w:val="00E61BBC"/>
    <w:rsid w:val="00E61DED"/>
    <w:rsid w:val="00E62127"/>
    <w:rsid w:val="00E62AD5"/>
    <w:rsid w:val="00E62C29"/>
    <w:rsid w:val="00E631AD"/>
    <w:rsid w:val="00E64B2F"/>
    <w:rsid w:val="00E64DAD"/>
    <w:rsid w:val="00E6610F"/>
    <w:rsid w:val="00E66266"/>
    <w:rsid w:val="00E662D6"/>
    <w:rsid w:val="00E66324"/>
    <w:rsid w:val="00E66397"/>
    <w:rsid w:val="00E6642C"/>
    <w:rsid w:val="00E66A2E"/>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58F2"/>
    <w:rsid w:val="00E76523"/>
    <w:rsid w:val="00E76A1D"/>
    <w:rsid w:val="00E76CBD"/>
    <w:rsid w:val="00E77196"/>
    <w:rsid w:val="00E77720"/>
    <w:rsid w:val="00E77C88"/>
    <w:rsid w:val="00E77EE0"/>
    <w:rsid w:val="00E8032F"/>
    <w:rsid w:val="00E80C0D"/>
    <w:rsid w:val="00E80D6A"/>
    <w:rsid w:val="00E80F5E"/>
    <w:rsid w:val="00E81920"/>
    <w:rsid w:val="00E820E1"/>
    <w:rsid w:val="00E82F46"/>
    <w:rsid w:val="00E83064"/>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A5"/>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64"/>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0F4B"/>
    <w:rsid w:val="00EB1241"/>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BA5"/>
    <w:rsid w:val="00EC3C1A"/>
    <w:rsid w:val="00EC3C52"/>
    <w:rsid w:val="00EC44D5"/>
    <w:rsid w:val="00EC4926"/>
    <w:rsid w:val="00EC4DD5"/>
    <w:rsid w:val="00EC4FD2"/>
    <w:rsid w:val="00EC5BD1"/>
    <w:rsid w:val="00EC6BE5"/>
    <w:rsid w:val="00ED08A7"/>
    <w:rsid w:val="00ED0A84"/>
    <w:rsid w:val="00ED0F49"/>
    <w:rsid w:val="00ED0FAC"/>
    <w:rsid w:val="00ED115A"/>
    <w:rsid w:val="00ED116C"/>
    <w:rsid w:val="00ED1A31"/>
    <w:rsid w:val="00ED1C5B"/>
    <w:rsid w:val="00ED3977"/>
    <w:rsid w:val="00ED3B68"/>
    <w:rsid w:val="00ED3BA7"/>
    <w:rsid w:val="00ED3FBB"/>
    <w:rsid w:val="00ED4BDF"/>
    <w:rsid w:val="00ED4F4A"/>
    <w:rsid w:val="00ED516E"/>
    <w:rsid w:val="00ED55BD"/>
    <w:rsid w:val="00ED79A0"/>
    <w:rsid w:val="00ED7B39"/>
    <w:rsid w:val="00ED7C3F"/>
    <w:rsid w:val="00EE12BC"/>
    <w:rsid w:val="00EE1C88"/>
    <w:rsid w:val="00EE2874"/>
    <w:rsid w:val="00EE2914"/>
    <w:rsid w:val="00EE2F24"/>
    <w:rsid w:val="00EE364A"/>
    <w:rsid w:val="00EE380D"/>
    <w:rsid w:val="00EE3E5B"/>
    <w:rsid w:val="00EE45DC"/>
    <w:rsid w:val="00EE5585"/>
    <w:rsid w:val="00EE567A"/>
    <w:rsid w:val="00EE5D62"/>
    <w:rsid w:val="00EE68DE"/>
    <w:rsid w:val="00EE6A2A"/>
    <w:rsid w:val="00EE6FE2"/>
    <w:rsid w:val="00EE7905"/>
    <w:rsid w:val="00EE7C11"/>
    <w:rsid w:val="00EF054A"/>
    <w:rsid w:val="00EF082F"/>
    <w:rsid w:val="00EF08FC"/>
    <w:rsid w:val="00EF10A1"/>
    <w:rsid w:val="00EF166B"/>
    <w:rsid w:val="00EF2344"/>
    <w:rsid w:val="00EF23AA"/>
    <w:rsid w:val="00EF29AC"/>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673F"/>
    <w:rsid w:val="00EF7553"/>
    <w:rsid w:val="00EF77AD"/>
    <w:rsid w:val="00EF7D8B"/>
    <w:rsid w:val="00F00CC4"/>
    <w:rsid w:val="00F01246"/>
    <w:rsid w:val="00F0140E"/>
    <w:rsid w:val="00F01817"/>
    <w:rsid w:val="00F01C0E"/>
    <w:rsid w:val="00F02414"/>
    <w:rsid w:val="00F031D3"/>
    <w:rsid w:val="00F03224"/>
    <w:rsid w:val="00F03488"/>
    <w:rsid w:val="00F0395D"/>
    <w:rsid w:val="00F03C12"/>
    <w:rsid w:val="00F04CD9"/>
    <w:rsid w:val="00F0630F"/>
    <w:rsid w:val="00F0633B"/>
    <w:rsid w:val="00F0696A"/>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0AB"/>
    <w:rsid w:val="00F154C2"/>
    <w:rsid w:val="00F15962"/>
    <w:rsid w:val="00F1596E"/>
    <w:rsid w:val="00F161F8"/>
    <w:rsid w:val="00F164FB"/>
    <w:rsid w:val="00F1681C"/>
    <w:rsid w:val="00F16F02"/>
    <w:rsid w:val="00F20070"/>
    <w:rsid w:val="00F206CA"/>
    <w:rsid w:val="00F20844"/>
    <w:rsid w:val="00F20AAB"/>
    <w:rsid w:val="00F20B5E"/>
    <w:rsid w:val="00F21B8F"/>
    <w:rsid w:val="00F21F72"/>
    <w:rsid w:val="00F2209F"/>
    <w:rsid w:val="00F22545"/>
    <w:rsid w:val="00F225F4"/>
    <w:rsid w:val="00F22943"/>
    <w:rsid w:val="00F236CE"/>
    <w:rsid w:val="00F23E4C"/>
    <w:rsid w:val="00F24149"/>
    <w:rsid w:val="00F2446D"/>
    <w:rsid w:val="00F24C14"/>
    <w:rsid w:val="00F24C18"/>
    <w:rsid w:val="00F24D25"/>
    <w:rsid w:val="00F2563D"/>
    <w:rsid w:val="00F25CCE"/>
    <w:rsid w:val="00F25FF2"/>
    <w:rsid w:val="00F26173"/>
    <w:rsid w:val="00F262D8"/>
    <w:rsid w:val="00F26385"/>
    <w:rsid w:val="00F267E3"/>
    <w:rsid w:val="00F26DDE"/>
    <w:rsid w:val="00F26E21"/>
    <w:rsid w:val="00F27413"/>
    <w:rsid w:val="00F275E7"/>
    <w:rsid w:val="00F27826"/>
    <w:rsid w:val="00F27840"/>
    <w:rsid w:val="00F279C9"/>
    <w:rsid w:val="00F27B69"/>
    <w:rsid w:val="00F30221"/>
    <w:rsid w:val="00F30273"/>
    <w:rsid w:val="00F3069C"/>
    <w:rsid w:val="00F30980"/>
    <w:rsid w:val="00F30BD7"/>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3BD"/>
    <w:rsid w:val="00F359EF"/>
    <w:rsid w:val="00F35FE1"/>
    <w:rsid w:val="00F367DF"/>
    <w:rsid w:val="00F36C24"/>
    <w:rsid w:val="00F3739D"/>
    <w:rsid w:val="00F401E5"/>
    <w:rsid w:val="00F40998"/>
    <w:rsid w:val="00F40EF0"/>
    <w:rsid w:val="00F419EA"/>
    <w:rsid w:val="00F41D1A"/>
    <w:rsid w:val="00F424D6"/>
    <w:rsid w:val="00F42DCB"/>
    <w:rsid w:val="00F42DF1"/>
    <w:rsid w:val="00F43826"/>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0F99"/>
    <w:rsid w:val="00F6127D"/>
    <w:rsid w:val="00F615D0"/>
    <w:rsid w:val="00F62084"/>
    <w:rsid w:val="00F622DB"/>
    <w:rsid w:val="00F622FF"/>
    <w:rsid w:val="00F62598"/>
    <w:rsid w:val="00F628A2"/>
    <w:rsid w:val="00F62C65"/>
    <w:rsid w:val="00F62DC6"/>
    <w:rsid w:val="00F636A0"/>
    <w:rsid w:val="00F63A1B"/>
    <w:rsid w:val="00F63E48"/>
    <w:rsid w:val="00F64A78"/>
    <w:rsid w:val="00F65AE7"/>
    <w:rsid w:val="00F663DF"/>
    <w:rsid w:val="00F66793"/>
    <w:rsid w:val="00F667EB"/>
    <w:rsid w:val="00F66ED8"/>
    <w:rsid w:val="00F7000B"/>
    <w:rsid w:val="00F702AD"/>
    <w:rsid w:val="00F7051A"/>
    <w:rsid w:val="00F7132D"/>
    <w:rsid w:val="00F71A38"/>
    <w:rsid w:val="00F71A92"/>
    <w:rsid w:val="00F71E04"/>
    <w:rsid w:val="00F7264F"/>
    <w:rsid w:val="00F7390F"/>
    <w:rsid w:val="00F73EDB"/>
    <w:rsid w:val="00F7406D"/>
    <w:rsid w:val="00F741F9"/>
    <w:rsid w:val="00F74BD3"/>
    <w:rsid w:val="00F74ECD"/>
    <w:rsid w:val="00F75697"/>
    <w:rsid w:val="00F75B1A"/>
    <w:rsid w:val="00F761FE"/>
    <w:rsid w:val="00F803F5"/>
    <w:rsid w:val="00F80686"/>
    <w:rsid w:val="00F80712"/>
    <w:rsid w:val="00F80CB6"/>
    <w:rsid w:val="00F8114D"/>
    <w:rsid w:val="00F8135B"/>
    <w:rsid w:val="00F81A60"/>
    <w:rsid w:val="00F81B5C"/>
    <w:rsid w:val="00F83748"/>
    <w:rsid w:val="00F84073"/>
    <w:rsid w:val="00F842F8"/>
    <w:rsid w:val="00F849E2"/>
    <w:rsid w:val="00F84A38"/>
    <w:rsid w:val="00F84BC6"/>
    <w:rsid w:val="00F85146"/>
    <w:rsid w:val="00F85799"/>
    <w:rsid w:val="00F8593B"/>
    <w:rsid w:val="00F85E9E"/>
    <w:rsid w:val="00F8625E"/>
    <w:rsid w:val="00F8634A"/>
    <w:rsid w:val="00F8688F"/>
    <w:rsid w:val="00F873F0"/>
    <w:rsid w:val="00F87CB0"/>
    <w:rsid w:val="00F87F08"/>
    <w:rsid w:val="00F906C7"/>
    <w:rsid w:val="00F9095D"/>
    <w:rsid w:val="00F90FD8"/>
    <w:rsid w:val="00F9150E"/>
    <w:rsid w:val="00F91C74"/>
    <w:rsid w:val="00F91CFF"/>
    <w:rsid w:val="00F92174"/>
    <w:rsid w:val="00F92359"/>
    <w:rsid w:val="00F92988"/>
    <w:rsid w:val="00F92EF3"/>
    <w:rsid w:val="00F93502"/>
    <w:rsid w:val="00F94A71"/>
    <w:rsid w:val="00F9577C"/>
    <w:rsid w:val="00F959E8"/>
    <w:rsid w:val="00F95BE7"/>
    <w:rsid w:val="00F95E6A"/>
    <w:rsid w:val="00F968AA"/>
    <w:rsid w:val="00F968D9"/>
    <w:rsid w:val="00F96BB4"/>
    <w:rsid w:val="00F970FD"/>
    <w:rsid w:val="00F974B8"/>
    <w:rsid w:val="00F976FD"/>
    <w:rsid w:val="00FA01E5"/>
    <w:rsid w:val="00FA0445"/>
    <w:rsid w:val="00FA0AB0"/>
    <w:rsid w:val="00FA0B02"/>
    <w:rsid w:val="00FA154A"/>
    <w:rsid w:val="00FA16EE"/>
    <w:rsid w:val="00FA19CE"/>
    <w:rsid w:val="00FA2639"/>
    <w:rsid w:val="00FA3062"/>
    <w:rsid w:val="00FA3845"/>
    <w:rsid w:val="00FA3847"/>
    <w:rsid w:val="00FA39BE"/>
    <w:rsid w:val="00FA3E46"/>
    <w:rsid w:val="00FA49A7"/>
    <w:rsid w:val="00FA5246"/>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9DA"/>
    <w:rsid w:val="00FC3C1E"/>
    <w:rsid w:val="00FC4756"/>
    <w:rsid w:val="00FC570B"/>
    <w:rsid w:val="00FC61B8"/>
    <w:rsid w:val="00FC671B"/>
    <w:rsid w:val="00FC6D49"/>
    <w:rsid w:val="00FC6D5F"/>
    <w:rsid w:val="00FC6F12"/>
    <w:rsid w:val="00FC755B"/>
    <w:rsid w:val="00FC7612"/>
    <w:rsid w:val="00FC7A3A"/>
    <w:rsid w:val="00FC7E97"/>
    <w:rsid w:val="00FC7F44"/>
    <w:rsid w:val="00FD022B"/>
    <w:rsid w:val="00FD293F"/>
    <w:rsid w:val="00FD2C4F"/>
    <w:rsid w:val="00FD4086"/>
    <w:rsid w:val="00FD43A3"/>
    <w:rsid w:val="00FD4728"/>
    <w:rsid w:val="00FD5169"/>
    <w:rsid w:val="00FD6949"/>
    <w:rsid w:val="00FD6CA2"/>
    <w:rsid w:val="00FD77CD"/>
    <w:rsid w:val="00FD7941"/>
    <w:rsid w:val="00FD7948"/>
    <w:rsid w:val="00FD7E4F"/>
    <w:rsid w:val="00FE01DB"/>
    <w:rsid w:val="00FE02C6"/>
    <w:rsid w:val="00FE089D"/>
    <w:rsid w:val="00FE1721"/>
    <w:rsid w:val="00FE18D0"/>
    <w:rsid w:val="00FE1A14"/>
    <w:rsid w:val="00FE1F4E"/>
    <w:rsid w:val="00FE20A5"/>
    <w:rsid w:val="00FE2404"/>
    <w:rsid w:val="00FE257E"/>
    <w:rsid w:val="00FE2DAC"/>
    <w:rsid w:val="00FE315D"/>
    <w:rsid w:val="00FE3632"/>
    <w:rsid w:val="00FE3636"/>
    <w:rsid w:val="00FE3ABC"/>
    <w:rsid w:val="00FE3D7C"/>
    <w:rsid w:val="00FE461F"/>
    <w:rsid w:val="00FE4DFB"/>
    <w:rsid w:val="00FE4F53"/>
    <w:rsid w:val="00FE502D"/>
    <w:rsid w:val="00FE532E"/>
    <w:rsid w:val="00FE54B9"/>
    <w:rsid w:val="00FE5CB5"/>
    <w:rsid w:val="00FE68BF"/>
    <w:rsid w:val="00FE6AD1"/>
    <w:rsid w:val="00FE6EDD"/>
    <w:rsid w:val="00FF058A"/>
    <w:rsid w:val="00FF0DB9"/>
    <w:rsid w:val="00FF104C"/>
    <w:rsid w:val="00FF10EC"/>
    <w:rsid w:val="00FF156E"/>
    <w:rsid w:val="00FF15D3"/>
    <w:rsid w:val="00FF19FE"/>
    <w:rsid w:val="00FF1AAC"/>
    <w:rsid w:val="00FF1B32"/>
    <w:rsid w:val="00FF251F"/>
    <w:rsid w:val="00FF25A1"/>
    <w:rsid w:val="00FF29D4"/>
    <w:rsid w:val="00FF29D9"/>
    <w:rsid w:val="00FF2AB0"/>
    <w:rsid w:val="00FF31A7"/>
    <w:rsid w:val="00FF44D6"/>
    <w:rsid w:val="00FF4AF4"/>
    <w:rsid w:val="00FF4C5B"/>
    <w:rsid w:val="00FF54FF"/>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64F0C"/>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99"/>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99"/>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rsid w:val="001B1049"/>
  </w:style>
  <w:style w:type="paragraph" w:customStyle="1" w:styleId="proposals">
    <w:name w:val="proposals"/>
    <w:basedOn w:val="a0"/>
    <w:next w:val="a0"/>
    <w:autoRedefine/>
    <w:qFormat/>
    <w:rsid w:val="00A6623C"/>
    <w:pPr>
      <w:numPr>
        <w:numId w:val="34"/>
      </w:numPr>
      <w:spacing w:beforeLines="50" w:before="120" w:afterLines="100" w:after="240"/>
      <w:ind w:left="1247" w:hanging="1247"/>
      <w:jc w:val="both"/>
    </w:pPr>
    <w:rPr>
      <w:rFonts w:eastAsia="宋体"/>
      <w:b/>
      <w:sz w:val="21"/>
      <w:lang w:val="en-GB"/>
      <w14:scene3d>
        <w14:camera w14:prst="orthographicFront"/>
        <w14:lightRig w14:rig="threePt" w14:dir="t">
          <w14:rot w14:lat="0" w14:lon="0" w14:rev="0"/>
        </w14:lightRig>
      </w14:scene3d>
    </w:rPr>
  </w:style>
  <w:style w:type="paragraph" w:customStyle="1" w:styleId="Table0">
    <w:name w:val="Table"/>
    <w:basedOn w:val="a0"/>
    <w:next w:val="a0"/>
    <w:autoRedefine/>
    <w:qFormat/>
    <w:rsid w:val="00C7740B"/>
    <w:pPr>
      <w:framePr w:hSpace="181" w:wrap="around" w:vAnchor="text" w:hAnchor="text" w:xAlign="center" w:y="1"/>
      <w:spacing w:before="240" w:afterLines="50" w:after="120"/>
      <w:suppressOverlap/>
      <w:jc w:val="center"/>
    </w:pPr>
    <w:rPr>
      <w:rFonts w:eastAsiaTheme="minorEastAsia"/>
      <w:b/>
      <w:bCs/>
      <w:i/>
      <w:sz w:val="21"/>
      <w:szCs w:val="21"/>
      <w:lang w:val="en-GB"/>
    </w:rPr>
  </w:style>
  <w:style w:type="paragraph" w:customStyle="1" w:styleId="sub-proposal">
    <w:name w:val="sub-proposal"/>
    <w:basedOn w:val="a0"/>
    <w:qFormat/>
    <w:rsid w:val="00A6623C"/>
    <w:pPr>
      <w:numPr>
        <w:numId w:val="35"/>
      </w:numPr>
      <w:spacing w:before="120" w:afterLines="50" w:after="50"/>
      <w:ind w:leftChars="600" w:left="600" w:firstLine="0"/>
      <w:jc w:val="both"/>
    </w:pPr>
    <w:rPr>
      <w:rFonts w:eastAsiaTheme="minorEastAsia"/>
      <w:b/>
      <w:sz w:val="21"/>
    </w:rPr>
  </w:style>
  <w:style w:type="table" w:customStyle="1" w:styleId="16">
    <w:name w:val="表格主题1"/>
    <w:basedOn w:val="a2"/>
    <w:next w:val="afff6"/>
    <w:uiPriority w:val="99"/>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Theme"/>
    <w:basedOn w:val="a2"/>
    <w:uiPriority w:val="99"/>
    <w:semiHidden/>
    <w:unhideWhenUsed/>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E6F64"/>
    <w:rPr>
      <w:rFonts w:eastAsia="Times New Roman"/>
      <w:lang w:eastAsia="zh-CN"/>
    </w:rPr>
  </w:style>
  <w:style w:type="paragraph" w:customStyle="1" w:styleId="figure0">
    <w:name w:val="figure"/>
    <w:basedOn w:val="Table0"/>
    <w:autoRedefine/>
    <w:qFormat/>
    <w:rsid w:val="007C704C"/>
    <w:pPr>
      <w:framePr w:wrap="around"/>
      <w:numPr>
        <w:numId w:val="39"/>
      </w:numPr>
      <w:spacing w:before="120" w:afterLines="100" w:after="240"/>
      <w:ind w:left="0" w:firstLine="0"/>
    </w:pPr>
  </w:style>
  <w:style w:type="paragraph" w:customStyle="1" w:styleId="afff7">
    <w:name w:val="二级"/>
    <w:basedOn w:val="2"/>
    <w:next w:val="a0"/>
    <w:link w:val="afff8"/>
    <w:autoRedefine/>
    <w:qFormat/>
    <w:rsid w:val="000848C8"/>
    <w:pPr>
      <w:spacing w:before="120" w:afterLines="50" w:after="120" w:line="276" w:lineRule="auto"/>
      <w:ind w:left="567" w:hanging="567"/>
      <w:jc w:val="both"/>
    </w:pPr>
    <w:rPr>
      <w:rFonts w:ascii="Times New Roman" w:eastAsia="Times New Roman" w:hAnsi="Times New Roman"/>
      <w:b/>
      <w:sz w:val="24"/>
      <w:szCs w:val="24"/>
    </w:rPr>
  </w:style>
  <w:style w:type="character" w:customStyle="1" w:styleId="afff8">
    <w:name w:val="二级 字符"/>
    <w:basedOn w:val="20"/>
    <w:link w:val="afff7"/>
    <w:rsid w:val="000848C8"/>
    <w:rPr>
      <w:rFonts w:ascii="Times New Roman" w:eastAsia="Times New Roman" w:hAnsi="Times New Roman"/>
      <w:b/>
      <w:sz w:val="24"/>
      <w:szCs w:val="24"/>
      <w:lang w:val="en-GB" w:eastAsia="x-none"/>
    </w:rPr>
  </w:style>
  <w:style w:type="table" w:styleId="17">
    <w:name w:val="Grid Table 1 Light"/>
    <w:basedOn w:val="a2"/>
    <w:uiPriority w:val="46"/>
    <w:rsid w:val="000848C8"/>
    <w:pPr>
      <w:spacing w:before="120" w:afterLines="50" w:after="50"/>
      <w:jc w:val="both"/>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fff9">
    <w:name w:val="一级"/>
    <w:basedOn w:val="10"/>
    <w:next w:val="a0"/>
    <w:autoRedefine/>
    <w:qFormat/>
    <w:rsid w:val="000848C8"/>
    <w:pPr>
      <w:pBdr>
        <w:top w:val="single" w:sz="12" w:space="2" w:color="auto"/>
      </w:pBdr>
      <w:spacing w:before="120" w:afterLines="50" w:after="120"/>
      <w:ind w:left="420" w:hanging="420"/>
      <w:jc w:val="both"/>
    </w:pPr>
    <w:rPr>
      <w:rFonts w:ascii="Times New Roman" w:eastAsia="宋体" w:hAnsi="Times New Roman"/>
      <w:b/>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3782E19-16AD-4875-8B19-680375D3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2610</TotalTime>
  <Pages>1</Pages>
  <Words>3849</Words>
  <Characters>21942</Characters>
  <Application>Microsoft Office Word</Application>
  <DocSecurity>0</DocSecurity>
  <Lines>182</Lines>
  <Paragraphs>51</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25740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OPPO-R4-118</cp:lastModifiedBy>
  <cp:revision>583</cp:revision>
  <cp:lastPrinted>2016-08-05T18:54:00Z</cp:lastPrinted>
  <dcterms:created xsi:type="dcterms:W3CDTF">2025-09-26T08:18:00Z</dcterms:created>
  <dcterms:modified xsi:type="dcterms:W3CDTF">2026-01-30T10:58:00Z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